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99" w:rsidRDefault="000E3199" w:rsidP="00A66743">
      <w:pPr>
        <w:spacing w:beforeAutospacing="0" w:afterAutospacing="0"/>
        <w:rPr>
          <w:b/>
        </w:rPr>
      </w:pPr>
    </w:p>
    <w:p w:rsidR="000E3199" w:rsidRPr="00F02F17" w:rsidRDefault="000E3199" w:rsidP="00A66743">
      <w:pPr>
        <w:spacing w:beforeAutospacing="0" w:afterAutospacing="0"/>
        <w:jc w:val="center"/>
        <w:rPr>
          <w:rFonts w:ascii="Comic Sans MS" w:hAnsi="Comic Sans MS"/>
          <w:b/>
        </w:rPr>
      </w:pPr>
      <w:r>
        <w:rPr>
          <w:rFonts w:ascii="Comic Sans MS" w:hAnsi="Comic Sans MS"/>
          <w:b/>
        </w:rPr>
        <w:t>Materská škola</w:t>
      </w:r>
      <w:r w:rsidRPr="00F02F17">
        <w:rPr>
          <w:rFonts w:ascii="Comic Sans MS" w:hAnsi="Comic Sans MS"/>
          <w:b/>
        </w:rPr>
        <w:t xml:space="preserve"> Nový diel č. 50</w:t>
      </w:r>
      <w:r>
        <w:rPr>
          <w:rFonts w:ascii="Comic Sans MS" w:hAnsi="Comic Sans MS"/>
          <w:b/>
        </w:rPr>
        <w:t>, 94701</w:t>
      </w:r>
      <w:r w:rsidRPr="00F02F17">
        <w:rPr>
          <w:rFonts w:ascii="Comic Sans MS" w:hAnsi="Comic Sans MS"/>
          <w:b/>
        </w:rPr>
        <w:t xml:space="preserve"> Hurbanovo</w:t>
      </w:r>
    </w:p>
    <w:p w:rsidR="000E3199" w:rsidRPr="00F02F17" w:rsidRDefault="000E3199" w:rsidP="00A66743">
      <w:pPr>
        <w:spacing w:beforeAutospacing="0" w:afterAutospacing="0"/>
        <w:jc w:val="center"/>
        <w:rPr>
          <w:rFonts w:ascii="Comic Sans MS" w:hAnsi="Comic Sans MS"/>
          <w:b/>
        </w:rPr>
      </w:pPr>
    </w:p>
    <w:p w:rsidR="000E3199" w:rsidRPr="00F02F17" w:rsidRDefault="000E3199" w:rsidP="00A66743">
      <w:pPr>
        <w:spacing w:beforeAutospacing="0" w:afterAutospacing="0"/>
        <w:jc w:val="center"/>
        <w:rPr>
          <w:rFonts w:ascii="Comic Sans MS" w:hAnsi="Comic Sans MS"/>
          <w:b/>
        </w:rPr>
      </w:pPr>
    </w:p>
    <w:p w:rsidR="000E3199" w:rsidRPr="00F02F17" w:rsidRDefault="000E3199" w:rsidP="00BB35B8">
      <w:pPr>
        <w:spacing w:beforeAutospacing="0" w:afterAutospacing="0"/>
        <w:jc w:val="center"/>
        <w:rPr>
          <w:rFonts w:ascii="Comic Sans MS" w:hAnsi="Comic Sans MS"/>
          <w:b/>
        </w:rPr>
      </w:pPr>
      <w:r w:rsidRPr="00F02F17">
        <w:rPr>
          <w:rFonts w:ascii="Comic Sans MS" w:hAnsi="Comic Sans MS"/>
          <w:b/>
        </w:rPr>
        <w:t>"SLNIEČKO, POTEŠ NAŠE SRDIEČKO"</w:t>
      </w:r>
    </w:p>
    <w:p w:rsidR="000E3199" w:rsidRPr="00F02F17" w:rsidRDefault="000E3199" w:rsidP="00BB35B8">
      <w:pPr>
        <w:spacing w:beforeAutospacing="0" w:afterAutospacing="0"/>
        <w:jc w:val="center"/>
        <w:rPr>
          <w:rFonts w:ascii="Comic Sans MS" w:hAnsi="Comic Sans MS"/>
          <w:b/>
        </w:rPr>
      </w:pPr>
    </w:p>
    <w:p w:rsidR="000E3199" w:rsidRPr="00F02F17" w:rsidRDefault="000E3199" w:rsidP="00BB35B8">
      <w:pPr>
        <w:spacing w:beforeAutospacing="0" w:afterAutospacing="0"/>
        <w:jc w:val="center"/>
        <w:rPr>
          <w:rFonts w:ascii="Comic Sans MS" w:hAnsi="Comic Sans MS"/>
          <w:b/>
        </w:rPr>
      </w:pPr>
      <w:r w:rsidRPr="00F02F17">
        <w:rPr>
          <w:rFonts w:ascii="Comic Sans MS" w:hAnsi="Comic Sans MS"/>
          <w:b/>
        </w:rPr>
        <w:t>školský vzdelávací program</w:t>
      </w:r>
    </w:p>
    <w:p w:rsidR="000E3199" w:rsidRPr="00F02F17" w:rsidRDefault="000E3199" w:rsidP="00A66743">
      <w:pPr>
        <w:spacing w:beforeAutospacing="0" w:afterAutospacing="0"/>
        <w:rPr>
          <w:rFonts w:ascii="Comic Sans MS" w:hAnsi="Comic Sans MS"/>
          <w:b/>
        </w:rPr>
      </w:pPr>
    </w:p>
    <w:p w:rsidR="000E3199" w:rsidRDefault="000E3199" w:rsidP="00A66743">
      <w:pPr>
        <w:spacing w:beforeAutospacing="0" w:afterAutospacing="0"/>
        <w:rPr>
          <w:b/>
        </w:rPr>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s1026" type="#_x0000_t75" alt="A1" style="position:absolute;margin-left:71.6pt;margin-top:1.8pt;width:298.5pt;height:295.1pt;z-index:-251658240;visibility:visible">
            <v:imagedata r:id="rId7" o:title=""/>
          </v:shape>
        </w:pict>
      </w:r>
    </w:p>
    <w:p w:rsidR="000E3199" w:rsidRDefault="000E3199" w:rsidP="00A66743">
      <w:pPr>
        <w:spacing w:beforeAutospacing="0" w:afterAutospacing="0"/>
        <w:jc w:val="center"/>
        <w:rPr>
          <w:b/>
        </w:rPr>
      </w:pPr>
    </w:p>
    <w:p w:rsidR="000E3199" w:rsidRDefault="000E3199" w:rsidP="00A66743">
      <w:pPr>
        <w:spacing w:beforeAutospacing="0" w:afterAutospacing="0"/>
        <w:jc w:val="center"/>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Default="000E3199" w:rsidP="00A66743">
      <w:pPr>
        <w:spacing w:beforeAutospacing="0" w:afterAutospacing="0"/>
        <w:rPr>
          <w:b/>
        </w:rPr>
      </w:pPr>
    </w:p>
    <w:p w:rsidR="000E3199" w:rsidRPr="00F02F17" w:rsidRDefault="000E3199" w:rsidP="00A66743">
      <w:pPr>
        <w:spacing w:beforeAutospacing="0" w:afterAutospacing="0"/>
        <w:rPr>
          <w:rFonts w:ascii="Comic Sans MS" w:hAnsi="Comic Sans MS"/>
          <w:b/>
        </w:rPr>
      </w:pPr>
    </w:p>
    <w:p w:rsidR="000E3199" w:rsidRPr="00F02F17" w:rsidRDefault="000E3199" w:rsidP="00A66743">
      <w:pPr>
        <w:spacing w:beforeAutospacing="0" w:afterAutospacing="0"/>
        <w:rPr>
          <w:rFonts w:ascii="Comic Sans MS" w:hAnsi="Comic Sans MS"/>
          <w:b/>
        </w:rPr>
      </w:pPr>
      <w:r w:rsidRPr="00F02F17">
        <w:rPr>
          <w:rFonts w:ascii="Comic Sans MS" w:hAnsi="Comic Sans MS"/>
          <w:b/>
        </w:rPr>
        <w:t>zriaďovateľ: Mesto Hurbanovo</w:t>
      </w:r>
    </w:p>
    <w:p w:rsidR="000E3199" w:rsidRPr="00F02F17" w:rsidRDefault="000E3199" w:rsidP="00A66743">
      <w:pPr>
        <w:spacing w:beforeAutospacing="0" w:afterAutospacing="0"/>
        <w:rPr>
          <w:rFonts w:ascii="Comic Sans MS" w:hAnsi="Comic Sans MS"/>
          <w:b/>
        </w:rPr>
      </w:pPr>
      <w:r w:rsidRPr="00F02F17">
        <w:rPr>
          <w:rFonts w:ascii="Comic Sans MS" w:hAnsi="Comic Sans MS"/>
          <w:b/>
        </w:rPr>
        <w:t>riaditeľka MŠ: Mgr. Gabriela Kádeková</w:t>
      </w:r>
      <w:r>
        <w:rPr>
          <w:rFonts w:ascii="Comic Sans MS" w:hAnsi="Comic Sans MS"/>
          <w:b/>
        </w:rPr>
        <w:t xml:space="preserve">                          ...................</w:t>
      </w:r>
    </w:p>
    <w:p w:rsidR="000E3199" w:rsidRPr="00F02F17" w:rsidRDefault="000E3199" w:rsidP="00A66743">
      <w:pPr>
        <w:spacing w:beforeAutospacing="0" w:afterAutospacing="0"/>
        <w:rPr>
          <w:rFonts w:ascii="Comic Sans MS" w:hAnsi="Comic Sans MS"/>
          <w:b/>
        </w:rPr>
      </w:pPr>
      <w:r w:rsidRPr="00F02F17">
        <w:rPr>
          <w:rFonts w:ascii="Comic Sans MS" w:hAnsi="Comic Sans MS"/>
          <w:b/>
        </w:rPr>
        <w:t>Program bol p</w:t>
      </w:r>
      <w:r>
        <w:rPr>
          <w:rFonts w:ascii="Comic Sans MS" w:hAnsi="Comic Sans MS"/>
          <w:b/>
        </w:rPr>
        <w:t>rerokovaný na pedagogickej rade</w:t>
      </w:r>
      <w:r w:rsidRPr="00F02F17">
        <w:rPr>
          <w:rFonts w:ascii="Comic Sans MS" w:hAnsi="Comic Sans MS"/>
          <w:b/>
        </w:rPr>
        <w:t>:</w:t>
      </w:r>
      <w:r>
        <w:rPr>
          <w:rFonts w:ascii="Comic Sans MS" w:hAnsi="Comic Sans MS"/>
          <w:b/>
        </w:rPr>
        <w:t xml:space="preserve">                 ...................</w:t>
      </w:r>
    </w:p>
    <w:p w:rsidR="000E3199" w:rsidRDefault="000E3199" w:rsidP="00BB35B8">
      <w:pPr>
        <w:spacing w:beforeAutospacing="0" w:afterAutospacing="0"/>
        <w:rPr>
          <w:rFonts w:ascii="Comic Sans MS" w:hAnsi="Comic Sans MS"/>
          <w:b/>
        </w:rPr>
      </w:pPr>
      <w:r>
        <w:rPr>
          <w:rFonts w:ascii="Comic Sans MS" w:hAnsi="Comic Sans MS"/>
          <w:b/>
        </w:rPr>
        <w:t xml:space="preserve">V </w:t>
      </w:r>
      <w:r w:rsidRPr="00F02F17">
        <w:rPr>
          <w:rFonts w:ascii="Comic Sans MS" w:hAnsi="Comic Sans MS"/>
          <w:b/>
        </w:rPr>
        <w:t>Rade školy</w:t>
      </w:r>
      <w:r>
        <w:rPr>
          <w:rFonts w:ascii="Comic Sans MS" w:hAnsi="Comic Sans MS"/>
          <w:b/>
        </w:rPr>
        <w:t xml:space="preserve"> pri MŠ Nový diel č.50, Hurbanovo</w:t>
      </w:r>
      <w:r w:rsidRPr="00F02F17">
        <w:rPr>
          <w:rFonts w:ascii="Comic Sans MS" w:hAnsi="Comic Sans MS"/>
          <w:b/>
        </w:rPr>
        <w:t xml:space="preserve">: </w:t>
      </w:r>
      <w:r>
        <w:rPr>
          <w:rFonts w:ascii="Comic Sans MS" w:hAnsi="Comic Sans MS"/>
          <w:b/>
        </w:rPr>
        <w:t xml:space="preserve">              ...................                             </w:t>
      </w:r>
    </w:p>
    <w:p w:rsidR="000E3199" w:rsidRDefault="000E3199" w:rsidP="00A66743">
      <w:pPr>
        <w:spacing w:beforeAutospacing="0" w:afterAutospacing="0"/>
        <w:rPr>
          <w:b/>
        </w:rPr>
      </w:pPr>
    </w:p>
    <w:p w:rsidR="000E3199" w:rsidRPr="008B3B4E" w:rsidRDefault="000E3199" w:rsidP="00A66743">
      <w:pPr>
        <w:spacing w:beforeAutospacing="0" w:afterAutospacing="0"/>
        <w:rPr>
          <w:b/>
        </w:rPr>
      </w:pPr>
    </w:p>
    <w:p w:rsidR="000E3199" w:rsidRDefault="000E3199" w:rsidP="00A66743">
      <w:pPr>
        <w:spacing w:beforeAutospacing="0" w:afterAutospacing="0"/>
        <w:rPr>
          <w:b/>
        </w:rPr>
      </w:pPr>
    </w:p>
    <w:p w:rsidR="000E3199" w:rsidRPr="008B3B4E" w:rsidRDefault="000E3199" w:rsidP="00A66743">
      <w:pPr>
        <w:spacing w:beforeAutospacing="0" w:afterAutospacing="0"/>
        <w:rPr>
          <w:b/>
        </w:rPr>
      </w:pPr>
    </w:p>
    <w:p w:rsidR="000E3199" w:rsidRPr="00F02F17" w:rsidRDefault="000E3199" w:rsidP="00A66743">
      <w:pPr>
        <w:spacing w:beforeAutospacing="0" w:afterAutospacing="0"/>
        <w:rPr>
          <w:b/>
        </w:rPr>
      </w:pPr>
      <w:r w:rsidRPr="008B3B4E">
        <w:rPr>
          <w:b/>
        </w:rPr>
        <w:t xml:space="preserve">          </w:t>
      </w:r>
      <w:r w:rsidRPr="00FD0307">
        <w:rPr>
          <w:rFonts w:ascii="Times New Roman" w:hAnsi="Times New Roman"/>
          <w:b/>
        </w:rPr>
        <w:t>OBSAH</w:t>
      </w:r>
    </w:p>
    <w:p w:rsidR="000E3199" w:rsidRPr="00FD0307" w:rsidRDefault="000E3199" w:rsidP="00A66743">
      <w:pPr>
        <w:spacing w:before="0" w:beforeAutospacing="0" w:after="0" w:afterAutospacing="0"/>
        <w:rPr>
          <w:rFonts w:ascii="Times New Roman" w:hAnsi="Times New Roman"/>
          <w:b/>
        </w:rPr>
      </w:pPr>
    </w:p>
    <w:p w:rsidR="000E3199" w:rsidRPr="00FD0307" w:rsidRDefault="000E3199" w:rsidP="00A66743">
      <w:pPr>
        <w:numPr>
          <w:ilvl w:val="0"/>
          <w:numId w:val="2"/>
        </w:numPr>
        <w:spacing w:before="0" w:beforeAutospacing="0" w:after="0" w:afterAutospacing="0"/>
        <w:rPr>
          <w:rFonts w:ascii="Times New Roman" w:hAnsi="Times New Roman"/>
          <w:b/>
        </w:rPr>
      </w:pPr>
      <w:r w:rsidRPr="00FD0307">
        <w:rPr>
          <w:rFonts w:ascii="Times New Roman" w:hAnsi="Times New Roman"/>
          <w:b/>
        </w:rPr>
        <w:t>Charakteristika školy.....................................................................................................</w:t>
      </w:r>
      <w:r>
        <w:rPr>
          <w:rFonts w:ascii="Times New Roman" w:hAnsi="Times New Roman"/>
          <w:b/>
        </w:rPr>
        <w:t>........3</w:t>
      </w:r>
    </w:p>
    <w:p w:rsidR="000E3199" w:rsidRPr="00FD0307" w:rsidRDefault="000E3199" w:rsidP="00A66743">
      <w:pPr>
        <w:numPr>
          <w:ilvl w:val="1"/>
          <w:numId w:val="2"/>
        </w:numPr>
        <w:spacing w:before="0" w:beforeAutospacing="0" w:after="0" w:afterAutospacing="0"/>
        <w:rPr>
          <w:rFonts w:ascii="Times New Roman" w:hAnsi="Times New Roman"/>
        </w:rPr>
      </w:pPr>
      <w:r>
        <w:rPr>
          <w:rFonts w:ascii="Times New Roman" w:hAnsi="Times New Roman"/>
        </w:rPr>
        <w:t xml:space="preserve">  </w:t>
      </w:r>
      <w:r w:rsidRPr="00FD0307">
        <w:rPr>
          <w:rFonts w:ascii="Times New Roman" w:hAnsi="Times New Roman"/>
        </w:rPr>
        <w:t>Zameranie školy..........................................................................................................</w:t>
      </w:r>
      <w:r>
        <w:rPr>
          <w:rFonts w:ascii="Times New Roman" w:hAnsi="Times New Roman"/>
        </w:rPr>
        <w:t>.....3-4</w:t>
      </w:r>
    </w:p>
    <w:p w:rsidR="000E3199" w:rsidRPr="00FD0307"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Charakteristika vzdelávacieho programu....................................................................</w:t>
      </w:r>
      <w:r>
        <w:rPr>
          <w:rFonts w:ascii="Times New Roman" w:hAnsi="Times New Roman"/>
        </w:rPr>
        <w:t>.... 4-5</w:t>
      </w:r>
    </w:p>
    <w:p w:rsidR="000E3199" w:rsidRPr="00FD0307" w:rsidRDefault="000E3199" w:rsidP="00A66743">
      <w:pPr>
        <w:numPr>
          <w:ilvl w:val="1"/>
          <w:numId w:val="2"/>
        </w:numPr>
        <w:spacing w:before="0" w:beforeAutospacing="0" w:after="0" w:afterAutospacing="0"/>
        <w:rPr>
          <w:rFonts w:ascii="Times New Roman" w:hAnsi="Times New Roman"/>
        </w:rPr>
      </w:pPr>
      <w:r>
        <w:rPr>
          <w:rFonts w:ascii="Times New Roman" w:hAnsi="Times New Roman"/>
        </w:rPr>
        <w:t xml:space="preserve">  </w:t>
      </w:r>
      <w:r w:rsidRPr="00FD0307">
        <w:rPr>
          <w:rFonts w:ascii="Times New Roman" w:hAnsi="Times New Roman"/>
        </w:rPr>
        <w:t>Vymedzenie cieľov školy a výchovy a vzdelávania...................................................</w:t>
      </w:r>
      <w:r>
        <w:rPr>
          <w:rFonts w:ascii="Times New Roman" w:hAnsi="Times New Roman"/>
        </w:rPr>
        <w:t>.....5-6</w:t>
      </w:r>
    </w:p>
    <w:p w:rsidR="000E3199" w:rsidRPr="00FD0307"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Stupeň vzdelania a profil absolventa školského vzdelávacieho programu..................</w:t>
      </w:r>
      <w:r>
        <w:rPr>
          <w:rFonts w:ascii="Times New Roman" w:hAnsi="Times New Roman"/>
        </w:rPr>
        <w:t>....6-7</w:t>
      </w:r>
    </w:p>
    <w:p w:rsidR="000E3199" w:rsidRPr="00FD0307" w:rsidRDefault="000E3199" w:rsidP="00A66743">
      <w:pPr>
        <w:numPr>
          <w:ilvl w:val="0"/>
          <w:numId w:val="2"/>
        </w:numPr>
        <w:spacing w:before="0" w:beforeAutospacing="0" w:after="0" w:afterAutospacing="0"/>
        <w:rPr>
          <w:rFonts w:ascii="Times New Roman" w:hAnsi="Times New Roman"/>
          <w:b/>
        </w:rPr>
      </w:pPr>
      <w:r w:rsidRPr="00FD0307">
        <w:rPr>
          <w:rFonts w:ascii="Times New Roman" w:hAnsi="Times New Roman"/>
          <w:b/>
        </w:rPr>
        <w:t>Vzdelávací obsah školského vzdelávacieho programu (učebné osnovy).........................</w:t>
      </w:r>
      <w:r>
        <w:rPr>
          <w:rFonts w:ascii="Times New Roman" w:hAnsi="Times New Roman"/>
          <w:b/>
        </w:rPr>
        <w:t>...</w:t>
      </w:r>
      <w:r w:rsidRPr="00FD0307">
        <w:rPr>
          <w:rFonts w:ascii="Times New Roman" w:hAnsi="Times New Roman"/>
          <w:b/>
        </w:rPr>
        <w:t>8</w:t>
      </w:r>
    </w:p>
    <w:p w:rsidR="000E3199" w:rsidRPr="00FD0307" w:rsidRDefault="000E3199" w:rsidP="00A66743">
      <w:pPr>
        <w:numPr>
          <w:ilvl w:val="0"/>
          <w:numId w:val="2"/>
        </w:numPr>
        <w:spacing w:before="0" w:beforeAutospacing="0" w:after="0" w:afterAutospacing="0"/>
        <w:rPr>
          <w:rFonts w:ascii="Times New Roman" w:hAnsi="Times New Roman"/>
          <w:b/>
        </w:rPr>
      </w:pPr>
      <w:r w:rsidRPr="00FD0307">
        <w:rPr>
          <w:rFonts w:ascii="Times New Roman" w:hAnsi="Times New Roman"/>
          <w:b/>
        </w:rPr>
        <w:t>Podmienky výchovy a vzdelávania...............................................................................</w:t>
      </w:r>
      <w:r>
        <w:rPr>
          <w:rFonts w:ascii="Times New Roman" w:hAnsi="Times New Roman"/>
          <w:b/>
        </w:rPr>
        <w:t>........8</w:t>
      </w:r>
    </w:p>
    <w:p w:rsidR="000E3199" w:rsidRPr="00FD0307"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Dĺžka dochádzky a formy výchovy a vzdelávania......................................................</w:t>
      </w:r>
      <w:r>
        <w:rPr>
          <w:rFonts w:ascii="Times New Roman" w:hAnsi="Times New Roman"/>
        </w:rPr>
        <w:t>...9-10</w:t>
      </w:r>
    </w:p>
    <w:p w:rsidR="000E3199" w:rsidRPr="00FD0307"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Vyučovací jazyk..........................................................................................................</w:t>
      </w:r>
      <w:r>
        <w:rPr>
          <w:rFonts w:ascii="Times New Roman" w:hAnsi="Times New Roman"/>
        </w:rPr>
        <w:t>...10</w:t>
      </w:r>
    </w:p>
    <w:p w:rsidR="000E3199" w:rsidRPr="00FD0307"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Spôsob, podmienky ukončenia výchovy a vzdelávania a vydávanie dokladu o získanom </w:t>
      </w:r>
    </w:p>
    <w:p w:rsidR="000E3199" w:rsidRPr="00FD0307" w:rsidRDefault="000E3199" w:rsidP="00A66743">
      <w:pPr>
        <w:spacing w:before="0" w:beforeAutospacing="0" w:after="0" w:afterAutospacing="0"/>
        <w:ind w:left="792"/>
        <w:rPr>
          <w:rFonts w:ascii="Times New Roman" w:hAnsi="Times New Roman"/>
        </w:rPr>
      </w:pPr>
      <w:r w:rsidRPr="00FD0307">
        <w:rPr>
          <w:rFonts w:ascii="Times New Roman" w:hAnsi="Times New Roman"/>
        </w:rPr>
        <w:t xml:space="preserve">  vzdelaní.....................................................................................................................</w:t>
      </w:r>
      <w:r>
        <w:rPr>
          <w:rFonts w:ascii="Times New Roman" w:hAnsi="Times New Roman"/>
        </w:rPr>
        <w:t>....10</w:t>
      </w:r>
    </w:p>
    <w:p w:rsidR="000E3199" w:rsidRPr="00FD0307"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Personálne zabezpečenie...........................................................................................</w:t>
      </w:r>
      <w:r>
        <w:rPr>
          <w:rFonts w:ascii="Times New Roman" w:hAnsi="Times New Roman"/>
        </w:rPr>
        <w:t>...10</w:t>
      </w:r>
    </w:p>
    <w:p w:rsidR="000E3199" w:rsidRPr="00FD0307"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Materiálno – technické zabezpečenie........................................................................</w:t>
      </w:r>
      <w:r>
        <w:rPr>
          <w:rFonts w:ascii="Times New Roman" w:hAnsi="Times New Roman"/>
        </w:rPr>
        <w:t>...10-11</w:t>
      </w:r>
    </w:p>
    <w:p w:rsidR="000E3199" w:rsidRPr="00FD0307"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Podmienky na zabezpečenie bezpečnosti </w:t>
      </w:r>
    </w:p>
    <w:p w:rsidR="000E3199" w:rsidRPr="00FD0307" w:rsidRDefault="000E3199" w:rsidP="00A66743">
      <w:pPr>
        <w:spacing w:before="0" w:beforeAutospacing="0" w:after="0" w:afterAutospacing="0"/>
        <w:ind w:left="792"/>
        <w:rPr>
          <w:rFonts w:ascii="Times New Roman" w:hAnsi="Times New Roman"/>
        </w:rPr>
      </w:pPr>
      <w:r w:rsidRPr="00FD0307">
        <w:rPr>
          <w:rFonts w:ascii="Times New Roman" w:hAnsi="Times New Roman"/>
        </w:rPr>
        <w:t xml:space="preserve">  a ochrany zdravia pri výchove a vzdelávaní...............................................................</w:t>
      </w:r>
      <w:r>
        <w:rPr>
          <w:rFonts w:ascii="Times New Roman" w:hAnsi="Times New Roman"/>
        </w:rPr>
        <w:t>..11</w:t>
      </w:r>
    </w:p>
    <w:p w:rsidR="000E3199" w:rsidRPr="00FD0307" w:rsidRDefault="000E3199" w:rsidP="00A66743">
      <w:pPr>
        <w:numPr>
          <w:ilvl w:val="0"/>
          <w:numId w:val="2"/>
        </w:numPr>
        <w:spacing w:before="0" w:beforeAutospacing="0" w:after="0" w:afterAutospacing="0"/>
        <w:rPr>
          <w:rFonts w:ascii="Times New Roman" w:hAnsi="Times New Roman"/>
          <w:b/>
        </w:rPr>
      </w:pPr>
      <w:r w:rsidRPr="00FD0307">
        <w:rPr>
          <w:rFonts w:ascii="Times New Roman" w:hAnsi="Times New Roman"/>
          <w:b/>
        </w:rPr>
        <w:t>Evalvácia.......................................................................................................................</w:t>
      </w:r>
      <w:r>
        <w:rPr>
          <w:rFonts w:ascii="Times New Roman" w:hAnsi="Times New Roman"/>
          <w:b/>
        </w:rPr>
        <w:t>...11-15</w:t>
      </w:r>
    </w:p>
    <w:p w:rsidR="000E3199" w:rsidRDefault="000E3199" w:rsidP="00A66743">
      <w:pPr>
        <w:numPr>
          <w:ilvl w:val="1"/>
          <w:numId w:val="2"/>
        </w:numPr>
        <w:spacing w:before="0" w:beforeAutospacing="0" w:after="0" w:afterAutospacing="0"/>
        <w:rPr>
          <w:rFonts w:ascii="Times New Roman" w:hAnsi="Times New Roman"/>
        </w:rPr>
      </w:pPr>
      <w:r w:rsidRPr="00FD0307">
        <w:rPr>
          <w:rFonts w:ascii="Times New Roman" w:hAnsi="Times New Roman"/>
        </w:rPr>
        <w:t xml:space="preserve">  Kontinuálne vzdelávanie pedagogických zamestnancov a odborných </w:t>
      </w:r>
      <w:r>
        <w:rPr>
          <w:rFonts w:ascii="Times New Roman" w:hAnsi="Times New Roman"/>
        </w:rPr>
        <w:t xml:space="preserve">  </w:t>
      </w:r>
    </w:p>
    <w:p w:rsidR="000E3199" w:rsidRPr="00FD0307" w:rsidRDefault="000E3199" w:rsidP="00C83B23">
      <w:pPr>
        <w:spacing w:before="0" w:beforeAutospacing="0" w:after="0" w:afterAutospacing="0"/>
        <w:ind w:left="792"/>
        <w:rPr>
          <w:rFonts w:ascii="Times New Roman" w:hAnsi="Times New Roman"/>
        </w:rPr>
      </w:pPr>
      <w:r>
        <w:rPr>
          <w:rFonts w:ascii="Times New Roman" w:hAnsi="Times New Roman"/>
        </w:rPr>
        <w:t xml:space="preserve">   </w:t>
      </w:r>
      <w:r w:rsidRPr="00FD0307">
        <w:rPr>
          <w:rFonts w:ascii="Times New Roman" w:hAnsi="Times New Roman"/>
        </w:rPr>
        <w:t>zamestnancov..............................................................................................................</w:t>
      </w:r>
      <w:r>
        <w:rPr>
          <w:rFonts w:ascii="Times New Roman" w:hAnsi="Times New Roman"/>
        </w:rPr>
        <w:t>11</w:t>
      </w:r>
    </w:p>
    <w:p w:rsidR="000E3199" w:rsidRPr="00FD0307" w:rsidRDefault="000E3199" w:rsidP="00A66743">
      <w:pPr>
        <w:numPr>
          <w:ilvl w:val="0"/>
          <w:numId w:val="2"/>
        </w:numPr>
        <w:spacing w:before="0" w:beforeAutospacing="0" w:after="0" w:afterAutospacing="0"/>
        <w:rPr>
          <w:rFonts w:ascii="Times New Roman" w:hAnsi="Times New Roman"/>
          <w:b/>
        </w:rPr>
      </w:pPr>
      <w:r w:rsidRPr="00FD0307">
        <w:rPr>
          <w:rFonts w:ascii="Times New Roman" w:hAnsi="Times New Roman"/>
          <w:b/>
        </w:rPr>
        <w:t>Prílohy</w:t>
      </w:r>
    </w:p>
    <w:p w:rsidR="000E3199" w:rsidRPr="00105DC5" w:rsidRDefault="000E3199" w:rsidP="00105DC5">
      <w:pPr>
        <w:numPr>
          <w:ilvl w:val="1"/>
          <w:numId w:val="2"/>
        </w:numPr>
        <w:spacing w:before="0" w:beforeAutospacing="0" w:after="0" w:afterAutospacing="0"/>
        <w:rPr>
          <w:rFonts w:ascii="Times New Roman" w:hAnsi="Times New Roman"/>
          <w:b/>
        </w:rPr>
      </w:pPr>
      <w:r w:rsidRPr="00FD0307">
        <w:rPr>
          <w:rFonts w:ascii="Times New Roman" w:hAnsi="Times New Roman"/>
        </w:rPr>
        <w:t xml:space="preserve">  Ročný plán práce školy </w:t>
      </w:r>
    </w:p>
    <w:p w:rsidR="000E3199" w:rsidRPr="00105DC5" w:rsidRDefault="000E3199" w:rsidP="00105DC5">
      <w:pPr>
        <w:numPr>
          <w:ilvl w:val="1"/>
          <w:numId w:val="2"/>
        </w:numPr>
        <w:spacing w:before="0" w:beforeAutospacing="0" w:after="0" w:afterAutospacing="0"/>
        <w:rPr>
          <w:rFonts w:ascii="Times New Roman" w:hAnsi="Times New Roman"/>
          <w:b/>
        </w:rPr>
      </w:pPr>
      <w:r>
        <w:rPr>
          <w:rFonts w:ascii="Times New Roman" w:hAnsi="Times New Roman"/>
        </w:rPr>
        <w:t xml:space="preserve">  Plán kontinuálneho vzdelávania </w:t>
      </w:r>
    </w:p>
    <w:p w:rsidR="000E3199" w:rsidRPr="00105DC5" w:rsidRDefault="000E3199" w:rsidP="00105DC5">
      <w:pPr>
        <w:numPr>
          <w:ilvl w:val="1"/>
          <w:numId w:val="2"/>
        </w:numPr>
        <w:spacing w:before="0" w:beforeAutospacing="0" w:after="0" w:afterAutospacing="0"/>
        <w:rPr>
          <w:rFonts w:ascii="Times New Roman" w:hAnsi="Times New Roman"/>
          <w:b/>
        </w:rPr>
      </w:pPr>
      <w:r>
        <w:rPr>
          <w:rFonts w:ascii="Times New Roman" w:hAnsi="Times New Roman"/>
        </w:rPr>
        <w:t xml:space="preserve">  Plán vnútornej kontroly</w:t>
      </w:r>
    </w:p>
    <w:p w:rsidR="000E3199" w:rsidRPr="00FD0307" w:rsidRDefault="000E3199" w:rsidP="00A66743">
      <w:pPr>
        <w:numPr>
          <w:ilvl w:val="1"/>
          <w:numId w:val="2"/>
        </w:numPr>
        <w:spacing w:before="0" w:beforeAutospacing="0" w:after="0" w:afterAutospacing="0"/>
        <w:rPr>
          <w:rFonts w:ascii="Times New Roman" w:hAnsi="Times New Roman"/>
          <w:b/>
        </w:rPr>
      </w:pPr>
      <w:r w:rsidRPr="00FD0307">
        <w:rPr>
          <w:rFonts w:ascii="Times New Roman" w:hAnsi="Times New Roman"/>
        </w:rPr>
        <w:t xml:space="preserve">  Interný projekt podpory zdravia a prevencie obezity: Zdravo – hravo</w:t>
      </w:r>
    </w:p>
    <w:p w:rsidR="000E3199" w:rsidRPr="00FD0307" w:rsidRDefault="000E3199" w:rsidP="00A66743">
      <w:pPr>
        <w:numPr>
          <w:ilvl w:val="1"/>
          <w:numId w:val="2"/>
        </w:numPr>
        <w:spacing w:before="0" w:beforeAutospacing="0" w:after="0" w:afterAutospacing="0"/>
        <w:rPr>
          <w:rFonts w:ascii="Times New Roman" w:hAnsi="Times New Roman"/>
          <w:b/>
        </w:rPr>
      </w:pPr>
      <w:r w:rsidRPr="00FD0307">
        <w:rPr>
          <w:rFonts w:ascii="Times New Roman" w:hAnsi="Times New Roman"/>
        </w:rPr>
        <w:t xml:space="preserve">  Interný projekt ochrany a podpory zachovávania tradícií: Z babičkinej truhlice</w:t>
      </w:r>
    </w:p>
    <w:p w:rsidR="000E3199" w:rsidRPr="00105DC5" w:rsidRDefault="000E3199" w:rsidP="00A66743">
      <w:pPr>
        <w:numPr>
          <w:ilvl w:val="1"/>
          <w:numId w:val="2"/>
        </w:numPr>
        <w:spacing w:before="0" w:beforeAutospacing="0" w:after="0" w:afterAutospacing="0"/>
        <w:rPr>
          <w:rFonts w:ascii="Times New Roman" w:hAnsi="Times New Roman"/>
          <w:b/>
        </w:rPr>
      </w:pPr>
      <w:r w:rsidRPr="00FD0307">
        <w:rPr>
          <w:rFonts w:ascii="Times New Roman" w:hAnsi="Times New Roman"/>
        </w:rPr>
        <w:t xml:space="preserve">  Interný projekt rozvoja rannej gramotnosti: S knižkami som kamarát</w:t>
      </w:r>
    </w:p>
    <w:p w:rsidR="000E3199" w:rsidRPr="00FD0307" w:rsidRDefault="000E3199" w:rsidP="00A66743">
      <w:pPr>
        <w:numPr>
          <w:ilvl w:val="1"/>
          <w:numId w:val="2"/>
        </w:numPr>
        <w:spacing w:before="0" w:beforeAutospacing="0" w:after="0" w:afterAutospacing="0"/>
        <w:rPr>
          <w:rFonts w:ascii="Times New Roman" w:hAnsi="Times New Roman"/>
          <w:b/>
        </w:rPr>
      </w:pPr>
      <w:r>
        <w:rPr>
          <w:rFonts w:ascii="Times New Roman" w:hAnsi="Times New Roman"/>
        </w:rPr>
        <w:t xml:space="preserve">  Interný projekt na ochranu vlastného zdravia a bezpečnosti</w:t>
      </w:r>
    </w:p>
    <w:p w:rsidR="000E3199" w:rsidRPr="00FD0307" w:rsidRDefault="000E3199" w:rsidP="00A66743">
      <w:pPr>
        <w:spacing w:before="0" w:beforeAutospacing="0" w:after="0" w:afterAutospacing="0"/>
        <w:ind w:left="792"/>
        <w:rPr>
          <w:rFonts w:ascii="Times New Roman" w:hAnsi="Times New Roman"/>
        </w:rPr>
      </w:pPr>
    </w:p>
    <w:p w:rsidR="000E3199" w:rsidRPr="00FD0307" w:rsidRDefault="000E3199" w:rsidP="00A66743">
      <w:pPr>
        <w:spacing w:before="0" w:beforeAutospacing="0" w:after="0" w:afterAutospacing="0"/>
        <w:ind w:left="792"/>
        <w:rPr>
          <w:rFonts w:ascii="Times New Roman" w:hAnsi="Times New Roman"/>
        </w:rPr>
      </w:pP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 xml:space="preserve">        </w:t>
      </w:r>
    </w:p>
    <w:p w:rsidR="000E3199" w:rsidRPr="00FD0307" w:rsidRDefault="000E3199" w:rsidP="00A66743">
      <w:pPr>
        <w:spacing w:before="0" w:beforeAutospacing="0" w:after="0" w:afterAutospacing="0"/>
        <w:ind w:left="792"/>
        <w:rPr>
          <w:rFonts w:ascii="Times New Roman" w:hAnsi="Times New Roman"/>
        </w:rPr>
      </w:pPr>
    </w:p>
    <w:p w:rsidR="000E3199" w:rsidRPr="00FD0307" w:rsidRDefault="000E3199" w:rsidP="00A66743">
      <w:pPr>
        <w:spacing w:before="0" w:beforeAutospacing="0" w:after="0" w:afterAutospacing="0"/>
        <w:ind w:left="792"/>
        <w:rPr>
          <w:rFonts w:ascii="Times New Roman" w:hAnsi="Times New Roman"/>
        </w:rPr>
      </w:pPr>
    </w:p>
    <w:p w:rsidR="000E3199" w:rsidRPr="00FD0307" w:rsidRDefault="000E3199" w:rsidP="00A66743">
      <w:pPr>
        <w:spacing w:before="0" w:beforeAutospacing="0" w:after="0" w:afterAutospacing="0"/>
        <w:ind w:left="792"/>
        <w:rPr>
          <w:rFonts w:ascii="Times New Roman" w:hAnsi="Times New Roman"/>
        </w:rPr>
      </w:pPr>
      <w:r w:rsidRPr="00FD0307">
        <w:rPr>
          <w:rFonts w:ascii="Times New Roman" w:hAnsi="Times New Roman"/>
        </w:rPr>
        <w:t xml:space="preserve"> </w:t>
      </w:r>
    </w:p>
    <w:p w:rsidR="000E3199" w:rsidRPr="00FD0307" w:rsidRDefault="000E3199" w:rsidP="00A66743">
      <w:pPr>
        <w:spacing w:before="0" w:beforeAutospacing="0" w:after="0" w:afterAutospacing="0"/>
        <w:ind w:left="792"/>
        <w:rPr>
          <w:rFonts w:ascii="Times New Roman" w:hAnsi="Times New Roman"/>
        </w:rPr>
      </w:pPr>
    </w:p>
    <w:p w:rsidR="000E3199" w:rsidRPr="00FD0307"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Default="000E3199" w:rsidP="00A66743">
      <w:pPr>
        <w:spacing w:before="0" w:beforeAutospacing="0" w:after="0" w:afterAutospacing="0"/>
        <w:ind w:left="792"/>
        <w:rPr>
          <w:rFonts w:ascii="Times New Roman" w:hAnsi="Times New Roman"/>
        </w:rPr>
      </w:pPr>
    </w:p>
    <w:p w:rsidR="000E3199" w:rsidRPr="00FD0307" w:rsidRDefault="000E3199" w:rsidP="00A66743">
      <w:pPr>
        <w:spacing w:before="0" w:beforeAutospacing="0" w:after="0" w:afterAutospacing="0"/>
        <w:ind w:left="792"/>
        <w:rPr>
          <w:rFonts w:ascii="Times New Roman" w:hAnsi="Times New Roman"/>
        </w:rPr>
      </w:pPr>
    </w:p>
    <w:p w:rsidR="000E3199" w:rsidRPr="00FD0307" w:rsidRDefault="000E3199" w:rsidP="00A66743">
      <w:pPr>
        <w:spacing w:before="0" w:beforeAutospacing="0" w:after="0" w:afterAutospacing="0"/>
        <w:ind w:left="792"/>
        <w:rPr>
          <w:rFonts w:ascii="Times New Roman" w:hAnsi="Times New Roman"/>
        </w:rPr>
      </w:pPr>
    </w:p>
    <w:p w:rsidR="000E3199" w:rsidRPr="00FD0307" w:rsidRDefault="000E3199" w:rsidP="00A66743">
      <w:pPr>
        <w:spacing w:before="0" w:beforeAutospacing="0" w:after="0" w:afterAutospacing="0"/>
        <w:ind w:left="792"/>
        <w:rPr>
          <w:rFonts w:ascii="Times New Roman" w:hAnsi="Times New Roman"/>
          <w:b/>
        </w:rPr>
      </w:pPr>
    </w:p>
    <w:p w:rsidR="000E3199" w:rsidRPr="00FD0307" w:rsidRDefault="000E3199" w:rsidP="00A66743">
      <w:pPr>
        <w:spacing w:before="0" w:beforeAutospacing="0" w:after="0" w:afterAutospacing="0"/>
        <w:ind w:left="792"/>
        <w:rPr>
          <w:rFonts w:ascii="Times New Roman" w:hAnsi="Times New Roman"/>
          <w:b/>
        </w:rPr>
      </w:pPr>
    </w:p>
    <w:p w:rsidR="000E3199" w:rsidRDefault="000E3199" w:rsidP="00A66743">
      <w:pPr>
        <w:spacing w:before="0" w:beforeAutospacing="0" w:after="0" w:afterAutospacing="0"/>
        <w:ind w:left="792"/>
        <w:rPr>
          <w:rFonts w:ascii="Times New Roman" w:hAnsi="Times New Roman"/>
          <w:b/>
        </w:rPr>
      </w:pPr>
    </w:p>
    <w:p w:rsidR="000E3199" w:rsidRDefault="000E3199" w:rsidP="00A66743">
      <w:pPr>
        <w:spacing w:before="0" w:beforeAutospacing="0" w:after="0" w:afterAutospacing="0"/>
        <w:ind w:left="792"/>
        <w:rPr>
          <w:rFonts w:ascii="Times New Roman" w:hAnsi="Times New Roman"/>
          <w:b/>
        </w:rPr>
      </w:pPr>
    </w:p>
    <w:p w:rsidR="000E3199" w:rsidRDefault="000E3199" w:rsidP="00A66743">
      <w:pPr>
        <w:spacing w:before="0" w:beforeAutospacing="0" w:after="0" w:afterAutospacing="0"/>
        <w:ind w:left="792"/>
        <w:rPr>
          <w:rFonts w:ascii="Times New Roman" w:hAnsi="Times New Roman"/>
          <w:b/>
        </w:rPr>
      </w:pPr>
    </w:p>
    <w:p w:rsidR="000E3199" w:rsidRPr="00FD0307" w:rsidRDefault="000E3199" w:rsidP="00A66743">
      <w:pPr>
        <w:spacing w:before="0" w:beforeAutospacing="0" w:after="0" w:afterAutospacing="0"/>
        <w:ind w:left="792"/>
        <w:rPr>
          <w:rFonts w:ascii="Times New Roman" w:hAnsi="Times New Roman"/>
          <w:b/>
        </w:rPr>
      </w:pPr>
    </w:p>
    <w:p w:rsidR="000E3199" w:rsidRPr="00FD0307" w:rsidRDefault="000E3199" w:rsidP="00A66743">
      <w:pPr>
        <w:spacing w:before="0" w:beforeAutospacing="0" w:after="0" w:afterAutospacing="0"/>
        <w:ind w:left="360"/>
        <w:rPr>
          <w:rFonts w:ascii="Times New Roman" w:hAnsi="Times New Roman"/>
          <w:b/>
        </w:rPr>
      </w:pPr>
    </w:p>
    <w:p w:rsidR="000E3199" w:rsidRPr="00FD0307" w:rsidRDefault="000E3199" w:rsidP="00A66743">
      <w:pPr>
        <w:spacing w:before="0" w:beforeAutospacing="0" w:after="0" w:afterAutospacing="0"/>
        <w:rPr>
          <w:rFonts w:ascii="Times New Roman" w:hAnsi="Times New Roman"/>
          <w:b/>
        </w:rPr>
      </w:pPr>
    </w:p>
    <w:p w:rsidR="000E3199" w:rsidRPr="00FD0307" w:rsidRDefault="000E3199" w:rsidP="00A66743">
      <w:pPr>
        <w:numPr>
          <w:ilvl w:val="0"/>
          <w:numId w:val="4"/>
        </w:numPr>
        <w:spacing w:before="0" w:beforeAutospacing="0" w:after="0" w:afterAutospacing="0"/>
        <w:ind w:left="709" w:hanging="1"/>
        <w:rPr>
          <w:rFonts w:ascii="Times New Roman" w:hAnsi="Times New Roman"/>
          <w:b/>
          <w:u w:val="single"/>
        </w:rPr>
      </w:pPr>
      <w:r w:rsidRPr="00FD0307">
        <w:rPr>
          <w:rFonts w:ascii="Times New Roman" w:hAnsi="Times New Roman"/>
          <w:b/>
          <w:u w:val="single"/>
        </w:rPr>
        <w:t>Charakteristika školy</w:t>
      </w:r>
    </w:p>
    <w:p w:rsidR="000E3199" w:rsidRPr="00FD0307" w:rsidRDefault="000E3199" w:rsidP="00A66743">
      <w:pPr>
        <w:spacing w:before="0" w:beforeAutospacing="0" w:after="0" w:afterAutospacing="0"/>
        <w:ind w:left="1068"/>
        <w:rPr>
          <w:rFonts w:ascii="Times New Roman" w:hAnsi="Times New Roman"/>
          <w:b/>
          <w:u w:val="single"/>
        </w:rPr>
      </w:pPr>
    </w:p>
    <w:p w:rsidR="000E3199" w:rsidRPr="00FD0307" w:rsidRDefault="000E3199" w:rsidP="00A66743">
      <w:pPr>
        <w:numPr>
          <w:ilvl w:val="1"/>
          <w:numId w:val="4"/>
        </w:numPr>
        <w:spacing w:before="0" w:beforeAutospacing="0" w:after="0" w:afterAutospacing="0"/>
        <w:rPr>
          <w:rFonts w:ascii="Times New Roman" w:hAnsi="Times New Roman"/>
          <w:b/>
          <w:i/>
        </w:rPr>
      </w:pPr>
      <w:r w:rsidRPr="00FD0307">
        <w:rPr>
          <w:rFonts w:ascii="Times New Roman" w:hAnsi="Times New Roman"/>
          <w:b/>
          <w:i/>
        </w:rPr>
        <w:t>Zameranie školy</w:t>
      </w:r>
    </w:p>
    <w:p w:rsidR="000E3199" w:rsidRPr="00FD0307" w:rsidRDefault="000E3199" w:rsidP="00A66743">
      <w:pPr>
        <w:spacing w:before="0" w:beforeAutospacing="0" w:after="0" w:afterAutospacing="0"/>
        <w:ind w:left="1428"/>
        <w:rPr>
          <w:rFonts w:ascii="Times New Roman" w:hAnsi="Times New Roman"/>
          <w:b/>
          <w:i/>
        </w:rPr>
      </w:pP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 xml:space="preserve">Materská škola, svojim programom a rôznymi projektmi založenými na humanistických a demokratických princípoch vzdelávania a s využitím osobnostného modelu vo výchove a vzdelávaní, má v predškolskom vzdelávaní kľúčovú úlohu, lebo pomáha deťom (najmä  deťom s nerovnomernosťami vývoja, pochádzajúcich z dysfunkčných rodín alebo  etnických skupín). </w:t>
      </w: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 xml:space="preserve">Úroveň národného spoločenstva podstatnou mierou závisí od vzdelania každého jedinca. Materská škola je prvým dôležitým krokom na tejto ceste. Je zrejmé, že charakter učenia v materskej škole je odlišný od všetkých nasledujúcich stupňov napr. veľkým dôrazom na situačné učenie, na rozvoj možností a vlastného potenciálu detí. Deje sa tak pri činnosti, ktorá je pre deti najprirodzenejšia – pri hre. Pri tejto činnosti sa deti rozvíjajú a učia najlepšie a najefektívnejšie – najmä ak ju prežívajú a venujú sa jej celým srdcom. </w:t>
      </w: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Podľa zástancov konštruktivizmu k učeniu dochádza vtedy, keď sa deti snažia dodať svetu ktorý ich obklopuje zmysel. Učenie sa stáva interaktívnym procesom medzi deťmi a dospelými, deťmi a prostredím. Aj keď deti samé konštruujú svoje vlastné videnie, porozumenie a učenie, dospelému pripadá dôležitá úloha uľahčovať, podporovať a sprostredkovať. K tomuto názoru sa hlásime aj my.</w:t>
      </w: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Výchovu a vzdelávanie chápeme ako celistvý proces, ktorý zasahuje celú osobnosť dieťaťa. Dôraz kladieme na zážitkové a integrované učenie, na kooperatívne činnosti, na učenie sa zo života a pre život. Na učenie využívame malé skupiny.</w:t>
      </w: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Učiteľky v procese výchovy a vzdelávania poskytujú podpornú atmosféru založenú na porozumení a bezpodmienečnom prijatí dieťaťa, uznaní a empatickom počúvaní.  Dôraz kladieme na  úctu k dieťaťu, rešpekt a dôveru, orientujeme sa na jeho vnútornú aktivitu, tvorivé sily, vlastné zážitky a skúsenosti. V prvom rade  zabezpečujeme dieťaťu pocit spokojnosti a bezpečia a až potom je ono schopné zdravo sa rozvíjať a efektívne učiť sa. Pedagóg je dieťaťu partnerom, pomocníkom a sprievodcom na jeho ceste k poznaniu a rešpektuje, že každé dieťa má právo byť iné.</w:t>
      </w: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 xml:space="preserve">Pedagogický tím  poskytuje nástroje – pomôcky, podporu, vedenie a záujem aby sa dieťa dostalo do čo najproduktívnejšieho prostredia s ohľadom na fázy vývoja dieťaťa, aby dieťa mohlo dobre rozvíjať svoje schopnosti – mohlo sa efektívne učiť bez toho, aby bolo stresované. Pedagogický tím tiež všetkými zmyslami vníma a sleduje rozdiely v schopnostiach a v zvláštnych záujmoch, ktoré prejavujú deti rovnakého veku. Posilňuje jedinečné schopnosti a záujmy jednotlivých detí a pritom uznáva dôležitosť učebného procesu prebiehajúceho navzájom medzi seberovnými v malej skupinke. Plánovanú činnosť začína vždy zisťovaním aké majú deti o téme poznatky. Tieto zistené poznatky si vzájomne vymieňajú a potom na konfrontáciách ďalej stavajú. Podstatou je hľadanie zmyslu vecí. To so sebou prináša schopnosť sebapoznania a sebahodnotenia. Dieťa je schopné zaznamenať a pomenovať svoj vlastný vývoj. </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 xml:space="preserve">Učiteľky zabezpečujú fázy konštruktívneho učenia: </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Navodzujú témy a pomáhajú zhrnúť všetky dovtedy získané poznatky detí o téme</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 xml:space="preserve">Prehlbujú chápanie poznatkov detí na základe činností </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Pomáhajú znovu si uvedomiť poznatky o téme, na ktoré môžu ďalej stavať.</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A sú garantom metódy:</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Zostavujú plán</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Premyslia jeho základné fázy</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Pripravujú si techniky vedenia detí.</w:t>
      </w:r>
    </w:p>
    <w:p w:rsidR="000E3199" w:rsidRPr="00FD0307" w:rsidRDefault="000E3199" w:rsidP="00A66743">
      <w:pPr>
        <w:spacing w:before="0" w:beforeAutospacing="0" w:after="0" w:afterAutospacing="0"/>
        <w:ind w:left="708"/>
        <w:rPr>
          <w:rFonts w:ascii="Times New Roman" w:hAnsi="Times New Roman"/>
        </w:rPr>
      </w:pPr>
      <w:r w:rsidRPr="00FD0307">
        <w:rPr>
          <w:rFonts w:ascii="Times New Roman" w:hAnsi="Times New Roman"/>
        </w:rPr>
        <w:t xml:space="preserve">Do Materskej školy je možné prijať aj dieťa so zdravotným znevýhodnením (postihom), </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podľa rozsahu jeho znevýhodnenia (postihu) v prípade, keď vieme podmienky v triede prispôsobiť  potrebám dieťaťa a bez obmedzenia ostatných detí. Všetky tieto prípady (žiadosti) sa posudzujú individuálne.</w:t>
      </w:r>
    </w:p>
    <w:p w:rsidR="000E3199" w:rsidRPr="00FD0307"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 xml:space="preserve">Materská škola  prevádzkuje vo dvoch budovách. </w:t>
      </w: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 xml:space="preserve">Budova na ulici </w:t>
      </w:r>
      <w:r w:rsidRPr="00FD0307">
        <w:rPr>
          <w:rFonts w:ascii="Times New Roman" w:hAnsi="Times New Roman"/>
          <w:b/>
          <w:i/>
          <w:u w:val="single"/>
        </w:rPr>
        <w:t>Nový diel č.50</w:t>
      </w:r>
      <w:r w:rsidRPr="00FD0307">
        <w:rPr>
          <w:rFonts w:ascii="Times New Roman" w:hAnsi="Times New Roman"/>
        </w:rPr>
        <w:t xml:space="preserve"> je prízemná, pôvodne postavená ako Detské jasle s tromi pavilónmi. V prvom pavilóne bola hospodárska časť prevádzky s riaditeľňou, kuchyňou, skladmi, kotolňou a dva pavilóny patrili deťom. Neskôr sa pristaval ešte jeden pavilón pre staršie deti – škôlkárov. V súčasnosti je  v budove zriadená Materská škola, hospodárska časť sa používa na pôvodné účely a v troch pavilónoch sú </w:t>
      </w:r>
      <w:r>
        <w:rPr>
          <w:rFonts w:ascii="Times New Roman" w:hAnsi="Times New Roman"/>
        </w:rPr>
        <w:t xml:space="preserve"> vytvorené podľa potreby </w:t>
      </w:r>
      <w:r w:rsidRPr="00FD0307">
        <w:rPr>
          <w:rFonts w:ascii="Times New Roman" w:hAnsi="Times New Roman"/>
        </w:rPr>
        <w:t>tri homogénne</w:t>
      </w:r>
      <w:r>
        <w:rPr>
          <w:rFonts w:ascii="Times New Roman" w:hAnsi="Times New Roman"/>
        </w:rPr>
        <w:t xml:space="preserve"> alebo heterogénne </w:t>
      </w:r>
      <w:r w:rsidRPr="00FD0307">
        <w:rPr>
          <w:rFonts w:ascii="Times New Roman" w:hAnsi="Times New Roman"/>
        </w:rPr>
        <w:t xml:space="preserve"> triedy. Každá trieda má vo svojom pavilóne šatňu, umyváreň, záchody, herne kde na vyhradenom mieste prebieha aj stravovanie detí, a oddelené spálne. Vo všetkých pavilónoch je vytvorená aj výdajňa stravy. Ku každému pavilónu patrí aj dvor. Celý dvor je pokrytý trávou a vybavený rekreačnými zariadeniami, poskytuje priestor k voľným detským hrám i organizovaným kruhovým, pohybovým hrám a športovým popoludniam. Je tu dostatok voľnej plochy na pohyb a aktivity detí, 4 pieskoviská a množstvo ihličnatých, listnatých  a ovocných stromov a kríkov, udržiavaného prírodného prostredia, ktoré ponúka deťom možnosti k bádaniu, pozorovaniu a skúmaniu. Okolie Materskej školy je tiché, tvoria ho rodinné vilky so záhradami a nezastavaná trávnatá plocha s rastlinstvom i polia. Neďaleko je sídlisko Vinohrady, pivovar Heineken Slovensko a.s., chránený park s CVČ v Hurbanove a penzión pre seniorov. Vyplývajúc z polohy budovy Materskej školy je zrejmé, že realizácia Školského vzdelávacieho programu  v oblasti environmentálnej výchovy je výraznejšia ako v alokovanom pracovisku na ulici Árpáda Fesztyho.  </w:t>
      </w:r>
    </w:p>
    <w:p w:rsidR="000E3199" w:rsidRPr="00FD0307" w:rsidRDefault="000E3199" w:rsidP="00156474">
      <w:pPr>
        <w:spacing w:before="0" w:beforeAutospacing="0" w:after="0" w:afterAutospacing="0"/>
        <w:rPr>
          <w:rFonts w:ascii="Times New Roman" w:hAnsi="Times New Roman"/>
        </w:rPr>
      </w:pPr>
      <w:r>
        <w:rPr>
          <w:rFonts w:ascii="Times New Roman" w:hAnsi="Times New Roman"/>
        </w:rPr>
        <w:t>Budova e</w:t>
      </w:r>
      <w:r w:rsidRPr="00FD0307">
        <w:rPr>
          <w:rFonts w:ascii="Times New Roman" w:hAnsi="Times New Roman"/>
        </w:rPr>
        <w:t xml:space="preserve">lokovaného pracoviska na ulici </w:t>
      </w:r>
      <w:r w:rsidRPr="00FD0307">
        <w:rPr>
          <w:rFonts w:ascii="Times New Roman" w:hAnsi="Times New Roman"/>
          <w:b/>
          <w:i/>
          <w:u w:val="single"/>
        </w:rPr>
        <w:t>Árpáda Fesztyho č.14</w:t>
      </w:r>
      <w:r w:rsidRPr="00FD0307">
        <w:rPr>
          <w:rFonts w:ascii="Times New Roman" w:hAnsi="Times New Roman"/>
          <w:b/>
          <w:u w:val="single"/>
        </w:rPr>
        <w:t xml:space="preserve"> </w:t>
      </w:r>
      <w:r w:rsidRPr="00FD0307">
        <w:rPr>
          <w:rFonts w:ascii="Times New Roman" w:hAnsi="Times New Roman"/>
        </w:rPr>
        <w:t>je prízemná, na frekventovanej ulici neďaleko centra mesta, pôvodne postavená ako materská škola s hospodárskou časťou uprostred budovy a dvomi triedami v dvoch pavilón</w:t>
      </w:r>
      <w:r>
        <w:rPr>
          <w:rFonts w:ascii="Times New Roman" w:hAnsi="Times New Roman"/>
        </w:rPr>
        <w:t>och, ktoré sú spojené zastrešenou spojovacou chodbou.</w:t>
      </w:r>
      <w:r w:rsidRPr="00FD0307">
        <w:rPr>
          <w:rFonts w:ascii="Times New Roman" w:hAnsi="Times New Roman"/>
        </w:rPr>
        <w:t>V súčasnosti v pavilónoch pre deti fungujú štyri triedy. Predný aj zadný pavilón bol drevenou stenou rozdelený na dve  menšie triedy. V týchto dvoch triedach z priestorových a bezpečnostných dôvodov je počet detí stanovený podľa Vyhlášky MZ SR č.527/2007 o podrobnostiach a požiadavkách na zariadenie pre deti a mládež. Tieto dve triedy sa delia o priestory v umyvárni a záchodoch, tiež denne sa v nich rozkladajú a odkladajú ležadlá pre deti k odpoludňajšiemu oddychu. V každej triede je ur</w:t>
      </w:r>
      <w:r>
        <w:rPr>
          <w:rFonts w:ascii="Times New Roman" w:hAnsi="Times New Roman"/>
        </w:rPr>
        <w:t xml:space="preserve">čené miesto na stravovanie detí, kde sa podáva desiata a olovrant. </w:t>
      </w:r>
      <w:r w:rsidRPr="00156474">
        <w:rPr>
          <w:rFonts w:ascii="Times New Roman" w:hAnsi="Times New Roman"/>
        </w:rPr>
        <w:t>Strava sa vydáva aj vo  výdajni stravy, na tento účel je využitá miestnosť  pri kuch</w:t>
      </w:r>
      <w:r>
        <w:rPr>
          <w:rFonts w:ascii="Times New Roman" w:hAnsi="Times New Roman"/>
        </w:rPr>
        <w:t xml:space="preserve">yni. Triedy sú vytvorené podľa potreby a vekového zloženia detí homogénne alebo  heterogénne. </w:t>
      </w:r>
      <w:r w:rsidRPr="00FD0307">
        <w:rPr>
          <w:rFonts w:ascii="Times New Roman" w:hAnsi="Times New Roman"/>
        </w:rPr>
        <w:t>V hospodárskej časti je kuchyňa, kancelária vedúcej ZŠS, garáž, kotolňa, dielňa a sklady. Okolo budovy je rozľahlý trávnatý dvor s rekreačnými zariadeniami a spevnenou plochou</w:t>
      </w:r>
      <w:r>
        <w:rPr>
          <w:rFonts w:ascii="Times New Roman" w:hAnsi="Times New Roman"/>
        </w:rPr>
        <w:t>,  s kvetmi ,</w:t>
      </w:r>
      <w:r w:rsidRPr="00FD0307">
        <w:rPr>
          <w:rFonts w:ascii="Times New Roman" w:hAnsi="Times New Roman"/>
        </w:rPr>
        <w:t xml:space="preserve"> </w:t>
      </w:r>
      <w:r>
        <w:rPr>
          <w:rFonts w:ascii="Times New Roman" w:hAnsi="Times New Roman"/>
        </w:rPr>
        <w:t>s ihličnatým</w:t>
      </w:r>
      <w:r w:rsidRPr="00FD0307">
        <w:rPr>
          <w:rFonts w:ascii="Times New Roman" w:hAnsi="Times New Roman"/>
        </w:rPr>
        <w:t>i</w:t>
      </w:r>
      <w:r>
        <w:rPr>
          <w:rFonts w:ascii="Times New Roman" w:hAnsi="Times New Roman"/>
        </w:rPr>
        <w:t xml:space="preserve"> a </w:t>
      </w:r>
      <w:r w:rsidRPr="00FD0307">
        <w:rPr>
          <w:rFonts w:ascii="Times New Roman" w:hAnsi="Times New Roman"/>
        </w:rPr>
        <w:t>l</w:t>
      </w:r>
      <w:r>
        <w:rPr>
          <w:rFonts w:ascii="Times New Roman" w:hAnsi="Times New Roman"/>
        </w:rPr>
        <w:t>istnatými  stromami</w:t>
      </w:r>
      <w:r w:rsidRPr="00FD0307">
        <w:rPr>
          <w:rFonts w:ascii="Times New Roman" w:hAnsi="Times New Roman"/>
        </w:rPr>
        <w:t>. Dvor zabezpečuje deťom dostatok možností k pohybovému vyžitiu aj k zábavným hrám. Neďaleko budovy  sa nachádza ZŠ slovenská, ZUŠ v Hurbanove, SOS Krízové Centrum Hurbanovo, Kultúrne a osvetové stredisko Miklósa  Konkolya Thegeho, Poliklinika Hurbanovo, Slovenská Pošta, Sporiteľňa, nákupné stredisko Jednota Coop a obchody. Všetky danosti polohy budovy vplývajú na realizáciu Školského vzdelávacieho programu spoločensko-kulturálnym smerom.</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ab/>
        <w:t>Materská škola spolupracuje okrem inštitúcií, ktoré sa nachádzajú v jej blízkosti aj so Spoločným školským úradom v Hurbanove, Mestskou knižnicou, Mestskou TV Carisma, Slovenským zväzom záhradkárov v Bohatej a Úniou žien v Bohatej.</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ab/>
        <w:t>Využívame možnosti zúčastniť sa  projektov Ministerstva školstva ako Otvor</w:t>
      </w:r>
      <w:r>
        <w:rPr>
          <w:rFonts w:ascii="Times New Roman" w:hAnsi="Times New Roman"/>
        </w:rPr>
        <w:t>ená škola, Európsky</w:t>
      </w:r>
      <w:r w:rsidRPr="00FD0307">
        <w:rPr>
          <w:rFonts w:ascii="Times New Roman" w:hAnsi="Times New Roman"/>
        </w:rPr>
        <w:t xml:space="preserve"> deň rodiny a školy, Rozvoj olympizmu na Slovensku či Národný projekt vzdelávania pedagógov.  Za účelom kultúrneho vyžitia pozývame do Materskej školy rôznych umelcov, ktorý prezentujú svoje umenie divadelným, bábkovým, hudobným, kúzelníckym alebo akrobatickým vystúpením.</w:t>
      </w:r>
    </w:p>
    <w:p w:rsidR="000E3199" w:rsidRPr="00FD0307"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ab/>
      </w:r>
      <w:r w:rsidRPr="00FD0307">
        <w:rPr>
          <w:rFonts w:ascii="Times New Roman" w:hAnsi="Times New Roman"/>
          <w:b/>
          <w:i/>
        </w:rPr>
        <w:t>1.2. Charakteristika vzdelávacieho programu</w:t>
      </w:r>
    </w:p>
    <w:p w:rsidR="000E3199" w:rsidRPr="00FD0307"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 xml:space="preserve">Školský vzdelávací program Materskej školy Slniečko, Nový diel v Hurbanove </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b/>
        </w:rPr>
        <w:t>„Slniečko – poteš naše srdiečko“</w:t>
      </w:r>
      <w:r w:rsidRPr="00FD0307">
        <w:rPr>
          <w:rFonts w:ascii="Times New Roman" w:hAnsi="Times New Roman"/>
        </w:rPr>
        <w:t xml:space="preserve"> vychádza zo Štátneho vzdelávacieho programu ISCED 0 a koncepcie p</w:t>
      </w:r>
      <w:r>
        <w:rPr>
          <w:rFonts w:ascii="Times New Roman" w:hAnsi="Times New Roman"/>
        </w:rPr>
        <w:t>rogramu Podpora zdraví v MŠ.</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 xml:space="preserve">          Naším snažením je poskytnúť deťom množstvo podnetov nielen v triedach ale aj mimo areálu Materskej školy. Školský vzdelávací program je rozpracovaný na jednotlivé mesiace a plní sa oboch budovách Materskej školy. Keďže budovy Materskej školy sú v odlišnom prostredí (jedna vo výrazne mestskom, bohatšom na kultúrne podnety a druhá vo výrazne prírodnom, bohatšom na environmentálne podnety), v tomto smere sa plnenie programu mierne rozchádza.  Je ale vypracovaný tak, aby ho bolo možné plniť v oboch budovách a má spoločné rysy :</w:t>
      </w:r>
    </w:p>
    <w:p w:rsidR="000E3199" w:rsidRPr="00FD0307" w:rsidRDefault="000E3199" w:rsidP="00A66743">
      <w:pPr>
        <w:numPr>
          <w:ilvl w:val="0"/>
          <w:numId w:val="7"/>
        </w:numPr>
        <w:spacing w:before="0" w:beforeAutospacing="0" w:after="0" w:afterAutospacing="0"/>
        <w:rPr>
          <w:rFonts w:ascii="Times New Roman" w:hAnsi="Times New Roman"/>
        </w:rPr>
      </w:pPr>
      <w:r w:rsidRPr="00FD0307">
        <w:rPr>
          <w:rFonts w:ascii="Times New Roman" w:hAnsi="Times New Roman"/>
        </w:rPr>
        <w:t>Dôraz na individuálny prístup ku každému dieťaťu</w:t>
      </w:r>
    </w:p>
    <w:p w:rsidR="000E3199" w:rsidRPr="00FD0307" w:rsidRDefault="000E3199" w:rsidP="00A66743">
      <w:pPr>
        <w:numPr>
          <w:ilvl w:val="0"/>
          <w:numId w:val="7"/>
        </w:numPr>
        <w:spacing w:before="0" w:beforeAutospacing="0" w:after="0" w:afterAutospacing="0"/>
        <w:rPr>
          <w:rFonts w:ascii="Times New Roman" w:hAnsi="Times New Roman"/>
        </w:rPr>
      </w:pPr>
      <w:r w:rsidRPr="00FD0307">
        <w:rPr>
          <w:rFonts w:ascii="Times New Roman" w:hAnsi="Times New Roman"/>
        </w:rPr>
        <w:t>Vedenie detí k samostatnému rozhodovaniu – k voľbe a zodpovednosti</w:t>
      </w:r>
    </w:p>
    <w:p w:rsidR="000E3199" w:rsidRPr="00FD0307" w:rsidRDefault="000E3199" w:rsidP="00A66743">
      <w:pPr>
        <w:numPr>
          <w:ilvl w:val="0"/>
          <w:numId w:val="7"/>
        </w:numPr>
        <w:spacing w:before="0" w:beforeAutospacing="0" w:after="0" w:afterAutospacing="0"/>
        <w:rPr>
          <w:rFonts w:ascii="Times New Roman" w:hAnsi="Times New Roman"/>
        </w:rPr>
      </w:pPr>
      <w:r w:rsidRPr="00FD0307">
        <w:rPr>
          <w:rFonts w:ascii="Times New Roman" w:hAnsi="Times New Roman"/>
        </w:rPr>
        <w:t>Rozvíjanie schopností, vedomostí a kompetencií prostredníctvom plánovanej činnosti, centier aktivít a pozorovania</w:t>
      </w:r>
    </w:p>
    <w:p w:rsidR="000E3199" w:rsidRPr="00FD0307" w:rsidRDefault="000E3199" w:rsidP="00A66743">
      <w:pPr>
        <w:numPr>
          <w:ilvl w:val="0"/>
          <w:numId w:val="7"/>
        </w:numPr>
        <w:spacing w:before="0" w:beforeAutospacing="0" w:after="0" w:afterAutospacing="0"/>
        <w:ind w:left="720"/>
        <w:rPr>
          <w:rFonts w:ascii="Times New Roman" w:hAnsi="Times New Roman"/>
        </w:rPr>
      </w:pPr>
      <w:r w:rsidRPr="00FD0307">
        <w:rPr>
          <w:rFonts w:ascii="Times New Roman" w:hAnsi="Times New Roman"/>
        </w:rPr>
        <w:t>Zapájanie rodín a verejnosti.</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Pomáhame deťom vytvárať vlastné poznatky o:</w:t>
      </w:r>
    </w:p>
    <w:p w:rsidR="000E3199" w:rsidRPr="00FD0307" w:rsidRDefault="000E3199" w:rsidP="00A66743">
      <w:pPr>
        <w:numPr>
          <w:ilvl w:val="0"/>
          <w:numId w:val="9"/>
        </w:numPr>
        <w:spacing w:before="0" w:beforeAutospacing="0" w:after="0" w:afterAutospacing="0"/>
        <w:rPr>
          <w:rFonts w:ascii="Times New Roman" w:hAnsi="Times New Roman"/>
        </w:rPr>
      </w:pPr>
      <w:r w:rsidRPr="00FD0307">
        <w:rPr>
          <w:rFonts w:ascii="Times New Roman" w:hAnsi="Times New Roman"/>
        </w:rPr>
        <w:t>Fyzikálnom svete – prostredníctvom činností ako merania, váženia, stavby z kociek, práca s drevom, hranie s pieskom a vodou, používanie rôznych materiálov...</w:t>
      </w:r>
    </w:p>
    <w:p w:rsidR="000E3199" w:rsidRPr="00FD0307" w:rsidRDefault="000E3199" w:rsidP="00A66743">
      <w:pPr>
        <w:numPr>
          <w:ilvl w:val="0"/>
          <w:numId w:val="8"/>
        </w:numPr>
        <w:spacing w:before="0" w:beforeAutospacing="0" w:after="0" w:afterAutospacing="0"/>
        <w:rPr>
          <w:rFonts w:ascii="Times New Roman" w:hAnsi="Times New Roman"/>
        </w:rPr>
      </w:pPr>
      <w:r w:rsidRPr="00FD0307">
        <w:rPr>
          <w:rFonts w:ascii="Times New Roman" w:hAnsi="Times New Roman"/>
        </w:rPr>
        <w:t>Sociálnych a kultúrnych  informáciách – prostredníctvom hier, varenia, čítania príbehov, dramatických hier, účasťou na spoločensko-kultúrnych akciách mesta a rozhovore o nich</w:t>
      </w:r>
    </w:p>
    <w:p w:rsidR="000E3199" w:rsidRPr="00FD0307" w:rsidRDefault="000E3199" w:rsidP="00A66743">
      <w:pPr>
        <w:numPr>
          <w:ilvl w:val="0"/>
          <w:numId w:val="8"/>
        </w:numPr>
        <w:spacing w:before="0" w:beforeAutospacing="0" w:after="0" w:afterAutospacing="0"/>
        <w:rPr>
          <w:rFonts w:ascii="Times New Roman" w:hAnsi="Times New Roman"/>
        </w:rPr>
      </w:pPr>
      <w:r w:rsidRPr="00FD0307">
        <w:rPr>
          <w:rFonts w:ascii="Times New Roman" w:hAnsi="Times New Roman"/>
        </w:rPr>
        <w:t>Logike a matematike – merania, porovnávania, počítania, objavovania rovnakosti, logického spájania a skladania do sledu, triedenia , hodnotenia</w:t>
      </w:r>
    </w:p>
    <w:p w:rsidR="000E3199" w:rsidRPr="00FD0307" w:rsidRDefault="000E3199" w:rsidP="00A66743">
      <w:pPr>
        <w:numPr>
          <w:ilvl w:val="0"/>
          <w:numId w:val="8"/>
        </w:numPr>
        <w:spacing w:before="0" w:beforeAutospacing="0" w:after="0" w:afterAutospacing="0"/>
        <w:rPr>
          <w:rFonts w:ascii="Times New Roman" w:hAnsi="Times New Roman"/>
        </w:rPr>
      </w:pPr>
      <w:r w:rsidRPr="00FD0307">
        <w:rPr>
          <w:rFonts w:ascii="Times New Roman" w:hAnsi="Times New Roman"/>
        </w:rPr>
        <w:t>Vzťahu medzi písaným a hovoreným slovom – prostredníctvom častého kontaktu s knihami, písmenami, predčítaním, zapisovaním hovoreného učiteľkou, vlastným „písaním“ a „čítaním“, častým kreslením obrázkov, počúvaním rozprávok, príbehov, vyjadrovaním vlastných myšlienok a zážitkov.</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Podporujeme u detí:</w:t>
      </w:r>
    </w:p>
    <w:p w:rsidR="000E3199" w:rsidRPr="00FD0307" w:rsidRDefault="000E3199" w:rsidP="00A66743">
      <w:pPr>
        <w:numPr>
          <w:ilvl w:val="0"/>
          <w:numId w:val="10"/>
        </w:numPr>
        <w:spacing w:before="0" w:beforeAutospacing="0" w:after="0" w:afterAutospacing="0"/>
        <w:rPr>
          <w:rFonts w:ascii="Times New Roman" w:hAnsi="Times New Roman"/>
        </w:rPr>
      </w:pPr>
      <w:r w:rsidRPr="00FD0307">
        <w:rPr>
          <w:rFonts w:ascii="Times New Roman" w:hAnsi="Times New Roman"/>
        </w:rPr>
        <w:t>Fyzický vývoj – prostredníctvom chôdze, behu, skokov, poskokov, hodov, lezenia a základných gymnastických prvkov, loptovými hrami, zvládnutím prekážkových dráh, turistikou, sezónnymi činnosťami v záhradke a areály školy</w:t>
      </w:r>
    </w:p>
    <w:p w:rsidR="000E3199" w:rsidRPr="00FD0307" w:rsidRDefault="000E3199" w:rsidP="00A66743">
      <w:pPr>
        <w:numPr>
          <w:ilvl w:val="0"/>
          <w:numId w:val="10"/>
        </w:numPr>
        <w:spacing w:before="0" w:beforeAutospacing="0" w:after="0" w:afterAutospacing="0"/>
        <w:rPr>
          <w:rFonts w:ascii="Times New Roman" w:hAnsi="Times New Roman"/>
        </w:rPr>
      </w:pPr>
      <w:r w:rsidRPr="00FD0307">
        <w:rPr>
          <w:rFonts w:ascii="Times New Roman" w:hAnsi="Times New Roman"/>
        </w:rPr>
        <w:t>Sociálne-emocionálny rozvoj – prostredníctvom riešenia sporov a rozdielov, vyjadrovaním pocitov, kontrolou impulzov, vzájomnou úctou a starostlivosťou detí navzájom i vo vzťahu k dospelým , spolupatričnosťou, starostlivosťou o hračky a materiály s ostatnými</w:t>
      </w:r>
    </w:p>
    <w:p w:rsidR="000E3199" w:rsidRPr="00FD0307" w:rsidRDefault="000E3199" w:rsidP="00A66743">
      <w:pPr>
        <w:numPr>
          <w:ilvl w:val="0"/>
          <w:numId w:val="10"/>
        </w:numPr>
        <w:spacing w:before="0" w:beforeAutospacing="0" w:after="0" w:afterAutospacing="0"/>
        <w:rPr>
          <w:rFonts w:ascii="Times New Roman" w:hAnsi="Times New Roman"/>
        </w:rPr>
      </w:pPr>
      <w:r w:rsidRPr="00FD0307">
        <w:rPr>
          <w:rFonts w:ascii="Times New Roman" w:hAnsi="Times New Roman"/>
        </w:rPr>
        <w:t xml:space="preserve">Rozvoj inteligencie – vedieme  deti k samostatnému mysleniu, k tvorivosti, k skúmaniu vecí až  do hĺbky, k chápaniu diania na základe vlastného experimentovania, pozorovania a objavovania </w:t>
      </w:r>
    </w:p>
    <w:p w:rsidR="000E3199" w:rsidRPr="00FD0307" w:rsidRDefault="000E3199" w:rsidP="00A66743">
      <w:pPr>
        <w:numPr>
          <w:ilvl w:val="0"/>
          <w:numId w:val="10"/>
        </w:numPr>
        <w:spacing w:before="0" w:beforeAutospacing="0" w:after="0" w:afterAutospacing="0"/>
        <w:ind w:left="720"/>
        <w:rPr>
          <w:rFonts w:ascii="Times New Roman" w:hAnsi="Times New Roman"/>
        </w:rPr>
      </w:pPr>
      <w:r w:rsidRPr="00FD0307">
        <w:rPr>
          <w:rFonts w:ascii="Times New Roman" w:hAnsi="Times New Roman"/>
        </w:rPr>
        <w:t>Rozvíjame jazyk i matematicko-logické predstavy detí.</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Program poskytuje deťom:</w:t>
      </w:r>
    </w:p>
    <w:p w:rsidR="000E3199" w:rsidRPr="00FD0307" w:rsidRDefault="000E3199" w:rsidP="00A66743">
      <w:pPr>
        <w:numPr>
          <w:ilvl w:val="0"/>
          <w:numId w:val="11"/>
        </w:numPr>
        <w:spacing w:before="0" w:beforeAutospacing="0" w:after="0" w:afterAutospacing="0"/>
        <w:rPr>
          <w:rFonts w:ascii="Times New Roman" w:hAnsi="Times New Roman"/>
        </w:rPr>
      </w:pPr>
      <w:r w:rsidRPr="00FD0307">
        <w:rPr>
          <w:rFonts w:ascii="Times New Roman" w:hAnsi="Times New Roman"/>
        </w:rPr>
        <w:t>Dostatok  času na skúmanie prostredia</w:t>
      </w:r>
    </w:p>
    <w:p w:rsidR="000E3199" w:rsidRPr="00FD0307" w:rsidRDefault="000E3199" w:rsidP="00A66743">
      <w:pPr>
        <w:numPr>
          <w:ilvl w:val="0"/>
          <w:numId w:val="11"/>
        </w:numPr>
        <w:spacing w:before="0" w:beforeAutospacing="0" w:after="0" w:afterAutospacing="0"/>
        <w:rPr>
          <w:rFonts w:ascii="Times New Roman" w:hAnsi="Times New Roman"/>
        </w:rPr>
      </w:pPr>
      <w:r w:rsidRPr="00FD0307">
        <w:rPr>
          <w:rFonts w:ascii="Times New Roman" w:hAnsi="Times New Roman"/>
        </w:rPr>
        <w:t>Príležitosť učiť sa viacerými spôsobmi ( varením , kreslením, maľovaním, modelovaním, spevom a tancom, diskusiami, stavaním, dramatickými hrami, činnosťami vonku, prezeraním kníh a časopisov, prácou s drevom, papierom, písmenami, pieskom a vodou, pozorovaním, pokusmi a objavmi</w:t>
      </w:r>
    </w:p>
    <w:p w:rsidR="000E3199" w:rsidRPr="00FD0307" w:rsidRDefault="000E3199" w:rsidP="00A66743">
      <w:pPr>
        <w:numPr>
          <w:ilvl w:val="0"/>
          <w:numId w:val="11"/>
        </w:numPr>
        <w:spacing w:before="0" w:beforeAutospacing="0" w:after="0" w:afterAutospacing="0"/>
        <w:rPr>
          <w:rFonts w:ascii="Times New Roman" w:hAnsi="Times New Roman"/>
        </w:rPr>
      </w:pPr>
      <w:r w:rsidRPr="00FD0307">
        <w:rPr>
          <w:rFonts w:ascii="Times New Roman" w:hAnsi="Times New Roman"/>
        </w:rPr>
        <w:t>Príležitosť učiť sa spôsobom, ktorý vyhovuje individuálnemu štýlu každého dieťaťa, či ide o rýchlosť, dĺžku učenia, aktivitu a pasivitu pri učení, možnosť učiť sa pri činnostiach, hrou, počúvaním, pozorovaním, napodobňovaním, vlastným pokusom a a omylom, metódou prirodzených následkov – poskytuje pokojné  a bezpečné miesto, kde môžu skúmať svoje pocity, dopúšťať sa chýb, napravovať ich a riešiť konflikty.</w:t>
      </w:r>
    </w:p>
    <w:p w:rsidR="000E3199" w:rsidRPr="00FD0307" w:rsidRDefault="000E3199" w:rsidP="00A66743">
      <w:pPr>
        <w:numPr>
          <w:ilvl w:val="0"/>
          <w:numId w:val="11"/>
        </w:numPr>
        <w:spacing w:before="0" w:beforeAutospacing="0" w:after="0" w:afterAutospacing="0"/>
        <w:rPr>
          <w:rFonts w:ascii="Times New Roman" w:hAnsi="Times New Roman"/>
        </w:rPr>
      </w:pPr>
      <w:r w:rsidRPr="00FD0307">
        <w:rPr>
          <w:rFonts w:ascii="Times New Roman" w:hAnsi="Times New Roman"/>
        </w:rPr>
        <w:t>Príležitosť vyberať si, ktorých činností sa chcú zúčastniť</w:t>
      </w:r>
    </w:p>
    <w:p w:rsidR="000E3199" w:rsidRPr="00FD0307" w:rsidRDefault="000E3199" w:rsidP="00A66743">
      <w:pPr>
        <w:numPr>
          <w:ilvl w:val="0"/>
          <w:numId w:val="11"/>
        </w:numPr>
        <w:spacing w:before="0" w:beforeAutospacing="0" w:after="0" w:afterAutospacing="0"/>
        <w:rPr>
          <w:rFonts w:ascii="Times New Roman" w:hAnsi="Times New Roman"/>
        </w:rPr>
      </w:pPr>
      <w:r w:rsidRPr="00FD0307">
        <w:rPr>
          <w:rFonts w:ascii="Times New Roman" w:hAnsi="Times New Roman"/>
        </w:rPr>
        <w:t>Miesto, kde môžu verejne vystaviť svoju prácu</w:t>
      </w:r>
    </w:p>
    <w:p w:rsidR="000E3199" w:rsidRPr="00FD0307" w:rsidRDefault="000E3199" w:rsidP="00A66743">
      <w:pPr>
        <w:numPr>
          <w:ilvl w:val="0"/>
          <w:numId w:val="12"/>
        </w:numPr>
        <w:spacing w:before="0" w:beforeAutospacing="0" w:after="0" w:afterAutospacing="0"/>
        <w:rPr>
          <w:rFonts w:ascii="Times New Roman" w:hAnsi="Times New Roman"/>
        </w:rPr>
      </w:pPr>
      <w:r w:rsidRPr="00FD0307">
        <w:rPr>
          <w:rFonts w:ascii="Times New Roman" w:hAnsi="Times New Roman"/>
        </w:rPr>
        <w:t xml:space="preserve">Ocenenie a pozitívne hodnotenie osobnej aktivity dieťaťa </w:t>
      </w:r>
    </w:p>
    <w:p w:rsidR="000E3199" w:rsidRPr="00FD0307"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ind w:left="284" w:firstLine="360"/>
        <w:rPr>
          <w:rFonts w:ascii="Times New Roman" w:hAnsi="Times New Roman"/>
        </w:rPr>
      </w:pPr>
      <w:r w:rsidRPr="00FD0307">
        <w:rPr>
          <w:rFonts w:ascii="Times New Roman" w:hAnsi="Times New Roman"/>
        </w:rPr>
        <w:t>Pre deti so zdravotným znevýhodnením (postihom) sa vypracúva individuálny vzdelávací plán v spolupráci so  špeciálnym pedagógom podľa potreby.</w:t>
      </w:r>
    </w:p>
    <w:p w:rsidR="000E3199" w:rsidRPr="00FD0307" w:rsidRDefault="000E3199" w:rsidP="00A66743">
      <w:pPr>
        <w:spacing w:before="0" w:beforeAutospacing="0" w:after="0" w:afterAutospacing="0"/>
        <w:ind w:firstLine="708"/>
        <w:rPr>
          <w:rFonts w:ascii="Times New Roman" w:hAnsi="Times New Roman"/>
        </w:rPr>
      </w:pPr>
      <w:r w:rsidRPr="00FD0307">
        <w:rPr>
          <w:rFonts w:ascii="Times New Roman" w:hAnsi="Times New Roman"/>
        </w:rPr>
        <w:tab/>
      </w:r>
    </w:p>
    <w:p w:rsidR="000E3199" w:rsidRPr="00FD0307" w:rsidRDefault="000E3199" w:rsidP="00A66743">
      <w:pPr>
        <w:spacing w:before="0" w:beforeAutospacing="0" w:after="0" w:afterAutospacing="0"/>
        <w:ind w:firstLine="708"/>
        <w:rPr>
          <w:rFonts w:ascii="Times New Roman" w:hAnsi="Times New Roman"/>
        </w:rPr>
      </w:pPr>
    </w:p>
    <w:p w:rsidR="000E3199" w:rsidRPr="00FD0307" w:rsidRDefault="000E3199" w:rsidP="00A66743">
      <w:pPr>
        <w:spacing w:before="0" w:beforeAutospacing="0" w:after="0" w:afterAutospacing="0"/>
        <w:ind w:firstLine="708"/>
        <w:rPr>
          <w:rFonts w:ascii="Times New Roman" w:hAnsi="Times New Roman"/>
        </w:rPr>
      </w:pPr>
    </w:p>
    <w:p w:rsidR="000E3199" w:rsidRPr="00FD0307" w:rsidRDefault="000E3199" w:rsidP="00A66743">
      <w:pPr>
        <w:spacing w:before="0" w:beforeAutospacing="0" w:after="0" w:afterAutospacing="0"/>
        <w:ind w:firstLine="708"/>
        <w:rPr>
          <w:rFonts w:ascii="Times New Roman" w:hAnsi="Times New Roman"/>
          <w:b/>
          <w:i/>
        </w:rPr>
      </w:pPr>
      <w:r w:rsidRPr="00FD0307">
        <w:rPr>
          <w:rFonts w:ascii="Times New Roman" w:hAnsi="Times New Roman"/>
        </w:rPr>
        <w:tab/>
      </w:r>
      <w:r w:rsidRPr="00FD0307">
        <w:rPr>
          <w:rFonts w:ascii="Times New Roman" w:hAnsi="Times New Roman"/>
          <w:b/>
          <w:i/>
        </w:rPr>
        <w:t xml:space="preserve">1.3. Vymedzenie cieľov školy a výchovy a vzdelávania </w:t>
      </w:r>
    </w:p>
    <w:p w:rsidR="000E3199" w:rsidRPr="00FD0307"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ab/>
        <w:t>Cieľom pedagogického procesu je dosiahnutie vysokého stupňa samostatnosti detí, individuálneho získavania kompetencií, ktoré budú schopné uplatňovať v ďalšom živote a vzdelávaní. Z cieľov formulovaných v školskom zákone ako:</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 xml:space="preserve">rozvíjanie dieťaťa a jeho schopnosti učiť sa </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osvojenie si základných hodnôt, na ktorých je založená naša spoločnosť</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získavanie osobnej samostatnosti a schopnosti prejavovať sa ako samostatná osobnosť pôsobiaca na svoje okolie</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vychádza aj úloha predprimárneho vzdelávania rozvíjať základné schopnosti, ktoré sú konkretizované do nasledujúcich bodov:</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podnecovanie a ovládanie vlastného tela a jeho schopností</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komunikácia s okolitým svetom rôznymi výrazovými prostriedkami</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pozorovanie a skúmanie rodinného, sociálneho i prírodného prostredia</w:t>
      </w:r>
    </w:p>
    <w:p w:rsidR="000E3199" w:rsidRPr="00FD0307" w:rsidRDefault="000E3199" w:rsidP="00A66743">
      <w:pPr>
        <w:numPr>
          <w:ilvl w:val="0"/>
          <w:numId w:val="5"/>
        </w:numPr>
        <w:spacing w:before="0" w:beforeAutospacing="0" w:after="0" w:afterAutospacing="0"/>
        <w:rPr>
          <w:rFonts w:ascii="Times New Roman" w:hAnsi="Times New Roman"/>
        </w:rPr>
      </w:pPr>
      <w:r w:rsidRPr="00FD0307">
        <w:rPr>
          <w:rFonts w:ascii="Times New Roman" w:hAnsi="Times New Roman"/>
        </w:rPr>
        <w:t>postupné získavanie samostatnosti pri bežných činnostiach</w:t>
      </w: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Pre osvojenie si týchto schopností sme stanovili nasledujúce všeobecné ciele:</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Rozvíjať postupne samostatnosť dieťaťa v základných ľudských činnostiach s postupným zvládnutím celého tela</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Vytvárať kladný obraz o sebe a budovať vlastnú identitu prostredníctvom poznania seba samého a hodnotenia osobných vlastností, možností i obmedzenia</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Budovať priateľské vzťahy, vyjadrovať bez zábran vlastné pocity a rozvíjať postoje vedúce k vzájomnej spolupráci</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Nadväzovať sociálne väzby s rovesníkmi i väzby v stále širšom okruhu, učiť sa vyjadrovať vlastné záujmy s ohľadom na záujmy druhých a prebrať na seba primeranú zodpovednosť</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Zdokonaľovať slovný prejav adekvátne  k rôznym situáciám, učiť sa chápať a umožniť ostatným aby ho pochopili</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Poznávať a objavovať okolie v ktorom žije, zoznamovať sa s najdôležitejšími prvkami a javmi</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Poznávať niektoré kultúrne a umelecké prejavy svojho prostredia  a rozvíjať schopnosť zaujímať sa o kultúru svojej zemi, rovnako rešpektovať kultúrnu pluralitu</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Pestovať zodpovednosť a podieľať sa na tvorbe podmienok pre telesnú, duševnú a spoločenskú pohodu po dobu pobytu dieťaťa v MŠ (podpora súčasného zdravia)</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Pestovať kladný vzťah k zdravému životnému štýlu k návykom a odolnosti voči stresu a zdraviu škodlivým vplyvom</w:t>
      </w:r>
    </w:p>
    <w:p w:rsidR="000E3199" w:rsidRPr="00FD0307" w:rsidRDefault="000E3199" w:rsidP="00A66743">
      <w:pPr>
        <w:numPr>
          <w:ilvl w:val="0"/>
          <w:numId w:val="6"/>
        </w:numPr>
        <w:spacing w:before="0" w:beforeAutospacing="0" w:after="0" w:afterAutospacing="0"/>
        <w:rPr>
          <w:rFonts w:ascii="Times New Roman" w:hAnsi="Times New Roman"/>
        </w:rPr>
      </w:pPr>
      <w:r w:rsidRPr="00FD0307">
        <w:rPr>
          <w:rFonts w:ascii="Times New Roman" w:hAnsi="Times New Roman"/>
        </w:rPr>
        <w:t>Podporiť vzťah dieťaťa k poznávaniu a učeniu sa hrou, pripraviť na celoživotné vzdelávanie</w:t>
      </w:r>
    </w:p>
    <w:p w:rsidR="000E3199" w:rsidRPr="00FD0307"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ind w:firstLine="360"/>
        <w:rPr>
          <w:rFonts w:ascii="Times New Roman" w:hAnsi="Times New Roman"/>
        </w:rPr>
      </w:pPr>
      <w:r w:rsidRPr="00FD0307">
        <w:rPr>
          <w:rFonts w:ascii="Times New Roman" w:hAnsi="Times New Roman"/>
        </w:rPr>
        <w:t>Všetky ciele sú konkretizované vo vzdelávacom obsahu Školského vzdelávacieho programu, následne v týždenných plánoch výchovno-vzdelávacej činnosti konkrétnej triedy, ktoré vypracúva tím učiteliek danej triedy a umožňuje rodičom oboznámiť sa s ním.</w:t>
      </w:r>
    </w:p>
    <w:p w:rsidR="000E3199" w:rsidRPr="00FD0307" w:rsidRDefault="000E3199" w:rsidP="00A66743">
      <w:pPr>
        <w:spacing w:before="0" w:beforeAutospacing="0" w:after="0" w:afterAutospacing="0"/>
        <w:ind w:firstLine="360"/>
        <w:rPr>
          <w:rFonts w:ascii="Times New Roman" w:hAnsi="Times New Roman"/>
        </w:rPr>
      </w:pPr>
    </w:p>
    <w:p w:rsidR="000E3199" w:rsidRPr="00FD0307" w:rsidRDefault="000E3199" w:rsidP="00A66743">
      <w:pPr>
        <w:spacing w:before="0" w:beforeAutospacing="0" w:after="0" w:afterAutospacing="0"/>
        <w:ind w:firstLine="360"/>
        <w:rPr>
          <w:rFonts w:ascii="Times New Roman" w:hAnsi="Times New Roman"/>
        </w:rPr>
      </w:pPr>
    </w:p>
    <w:p w:rsidR="000E3199" w:rsidRPr="00FD0307" w:rsidRDefault="000E3199" w:rsidP="00A66743">
      <w:pPr>
        <w:spacing w:before="0" w:beforeAutospacing="0" w:after="0" w:afterAutospacing="0"/>
        <w:ind w:firstLine="360"/>
        <w:rPr>
          <w:rFonts w:ascii="Times New Roman" w:hAnsi="Times New Roman"/>
          <w:b/>
          <w:i/>
        </w:rPr>
      </w:pPr>
      <w:r w:rsidRPr="00FD0307">
        <w:rPr>
          <w:rFonts w:ascii="Times New Roman" w:hAnsi="Times New Roman"/>
          <w:b/>
          <w:i/>
        </w:rPr>
        <w:tab/>
        <w:t>1.4.  Stupeň vzdelania a profil absolventa školského vzdelávacieho programu</w:t>
      </w:r>
    </w:p>
    <w:p w:rsidR="000E3199" w:rsidRPr="00FD0307" w:rsidRDefault="000E3199" w:rsidP="00A66743">
      <w:pPr>
        <w:spacing w:before="0" w:beforeAutospacing="0" w:after="0" w:afterAutospacing="0"/>
        <w:ind w:firstLine="360"/>
        <w:rPr>
          <w:rFonts w:ascii="Times New Roman" w:hAnsi="Times New Roman"/>
          <w:b/>
          <w:i/>
        </w:rPr>
      </w:pPr>
    </w:p>
    <w:p w:rsidR="000E3199" w:rsidRPr="00FD0307" w:rsidRDefault="000E3199" w:rsidP="00A66743">
      <w:pPr>
        <w:spacing w:before="0" w:beforeAutospacing="0" w:after="0" w:afterAutospacing="0"/>
        <w:ind w:firstLine="360"/>
        <w:rPr>
          <w:rFonts w:ascii="Times New Roman" w:hAnsi="Times New Roman"/>
        </w:rPr>
      </w:pPr>
      <w:r w:rsidRPr="00FD0307">
        <w:rPr>
          <w:rFonts w:ascii="Times New Roman" w:hAnsi="Times New Roman"/>
        </w:rPr>
        <w:t xml:space="preserve">Predprimárne vzdelanie získa dieťa absolvovaním posledného ročníka vzdelávacieho programu odboru vzdelávania v materskej škole. </w:t>
      </w:r>
      <w:r>
        <w:rPr>
          <w:rFonts w:ascii="Times New Roman" w:hAnsi="Times New Roman"/>
        </w:rPr>
        <w:t xml:space="preserve">Osvedčenie o absolvovaní predprimárneho vzdelávania si dieťa prevezme počas rozlúčkovej slávnosti. </w:t>
      </w:r>
    </w:p>
    <w:p w:rsidR="000E3199" w:rsidRPr="00FD0307" w:rsidRDefault="000E3199" w:rsidP="00A66743">
      <w:pPr>
        <w:spacing w:before="0" w:beforeAutospacing="0" w:after="0" w:afterAutospacing="0"/>
        <w:ind w:firstLine="360"/>
        <w:rPr>
          <w:rFonts w:ascii="Times New Roman" w:hAnsi="Times New Roman"/>
        </w:rPr>
      </w:pPr>
      <w:r w:rsidRPr="00FD0307">
        <w:rPr>
          <w:rFonts w:ascii="Times New Roman" w:hAnsi="Times New Roman"/>
        </w:rPr>
        <w:t>Dieťa, ktoré absolvovalo Materskú školu komunikuje v štátnom jazyku, má osvojené základy vnímania a poznávania prírodných a spoločenských vied, rozvinutú pohybovú a fyzickú stránku, vytvorené zdravé životné návyky a postoje. Má získané základy kultúrnej, čitateľskej, matematickej a prírodovednej gramotnosti a je pripravený na vstup do primárneho vzdelávania v základnej škole a ne ďalší aktívny život. Má získané základy kompetencií , ktoré vyplývajú zo Školského vzdelávacieho programu ako sú:</w:t>
      </w:r>
    </w:p>
    <w:p w:rsidR="000E3199" w:rsidRPr="00FD0307" w:rsidRDefault="000E3199" w:rsidP="00A66743">
      <w:pPr>
        <w:numPr>
          <w:ilvl w:val="0"/>
          <w:numId w:val="13"/>
        </w:numPr>
        <w:spacing w:before="0" w:beforeAutospacing="0" w:after="0" w:afterAutospacing="0"/>
        <w:rPr>
          <w:rFonts w:ascii="Times New Roman" w:hAnsi="Times New Roman"/>
        </w:rPr>
      </w:pPr>
      <w:r w:rsidRPr="00FD0307">
        <w:rPr>
          <w:rFonts w:ascii="Times New Roman" w:hAnsi="Times New Roman"/>
        </w:rPr>
        <w:t xml:space="preserve">Vníma zmeny a vie ich prijať a aktívne sa s nimi vyrovnať. </w:t>
      </w:r>
    </w:p>
    <w:p w:rsidR="000E3199" w:rsidRPr="00FD0307" w:rsidRDefault="000E3199" w:rsidP="00A66743">
      <w:pPr>
        <w:numPr>
          <w:ilvl w:val="0"/>
          <w:numId w:val="13"/>
        </w:numPr>
        <w:spacing w:before="0" w:beforeAutospacing="0" w:after="0" w:afterAutospacing="0"/>
        <w:rPr>
          <w:rFonts w:ascii="Times New Roman" w:hAnsi="Times New Roman"/>
        </w:rPr>
      </w:pPr>
      <w:r w:rsidRPr="00FD0307">
        <w:rPr>
          <w:rFonts w:ascii="Times New Roman" w:hAnsi="Times New Roman"/>
        </w:rPr>
        <w:t>Vie kriticky myslieť, rozpoznať problémy a riešiť ich.</w:t>
      </w:r>
    </w:p>
    <w:p w:rsidR="000E3199" w:rsidRPr="00FD0307" w:rsidRDefault="000E3199" w:rsidP="00A66743">
      <w:pPr>
        <w:numPr>
          <w:ilvl w:val="0"/>
          <w:numId w:val="13"/>
        </w:numPr>
        <w:spacing w:before="0" w:beforeAutospacing="0" w:after="0" w:afterAutospacing="0"/>
        <w:rPr>
          <w:rFonts w:ascii="Times New Roman" w:hAnsi="Times New Roman"/>
        </w:rPr>
      </w:pPr>
      <w:r w:rsidRPr="00FD0307">
        <w:rPr>
          <w:rFonts w:ascii="Times New Roman" w:hAnsi="Times New Roman"/>
        </w:rPr>
        <w:t>Vie si vybrať a za svoju voľbu niesť zodpovednosť</w:t>
      </w:r>
    </w:p>
    <w:p w:rsidR="000E3199" w:rsidRPr="00FD0307" w:rsidRDefault="000E3199" w:rsidP="00A66743">
      <w:pPr>
        <w:numPr>
          <w:ilvl w:val="0"/>
          <w:numId w:val="13"/>
        </w:numPr>
        <w:spacing w:before="0" w:beforeAutospacing="0" w:after="0" w:afterAutospacing="0"/>
        <w:rPr>
          <w:rFonts w:ascii="Times New Roman" w:hAnsi="Times New Roman"/>
        </w:rPr>
      </w:pPr>
      <w:r w:rsidRPr="00FD0307">
        <w:rPr>
          <w:rFonts w:ascii="Times New Roman" w:hAnsi="Times New Roman"/>
        </w:rPr>
        <w:t>Je tvorivý a má predstavivosť</w:t>
      </w:r>
    </w:p>
    <w:p w:rsidR="000E3199" w:rsidRPr="00FD0307" w:rsidRDefault="000E3199" w:rsidP="00A66743">
      <w:pPr>
        <w:numPr>
          <w:ilvl w:val="0"/>
          <w:numId w:val="13"/>
        </w:numPr>
        <w:spacing w:before="0" w:beforeAutospacing="0" w:after="0" w:afterAutospacing="0"/>
        <w:rPr>
          <w:rFonts w:ascii="Times New Roman" w:hAnsi="Times New Roman"/>
        </w:rPr>
      </w:pPr>
      <w:r w:rsidRPr="00FD0307">
        <w:rPr>
          <w:rFonts w:ascii="Times New Roman" w:hAnsi="Times New Roman"/>
        </w:rPr>
        <w:t>Prejavuje záujem a zodpovednosť voči spoločenstvu, prostrediu v ktorom žijeme.</w:t>
      </w:r>
    </w:p>
    <w:p w:rsidR="000E3199" w:rsidRPr="00FD0307"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Získané má aj základy ďalších kľúčových kompetencií, ktoré program Materskej školy rozvíja a sú spracované na základe Odporúčania Európskeho parlamentu a Rady Európskej únie z 18. Decembra 2006 o kľúčových kompetenciách pre celož</w:t>
      </w:r>
      <w:r>
        <w:rPr>
          <w:rFonts w:ascii="Times New Roman" w:hAnsi="Times New Roman"/>
        </w:rPr>
        <w:t>ivotné vzdelávanie(2006/962/ES)</w:t>
      </w:r>
      <w:r w:rsidRPr="00FD0307">
        <w:rPr>
          <w:rFonts w:ascii="Times New Roman" w:hAnsi="Times New Roman"/>
        </w:rPr>
        <w:t>:</w:t>
      </w: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rPr>
          <w:rFonts w:ascii="Times New Roman" w:hAnsi="Times New Roman"/>
        </w:rPr>
      </w:pPr>
    </w:p>
    <w:p w:rsidR="000E3199" w:rsidRPr="00FD0307" w:rsidRDefault="000E3199" w:rsidP="00A66743">
      <w:pPr>
        <w:spacing w:before="0" w:beforeAutospacing="0" w:after="0" w:afterAutospacing="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6550"/>
      </w:tblGrid>
      <w:tr w:rsidR="000E3199" w:rsidRPr="00FD0307" w:rsidTr="00860ECF">
        <w:tc>
          <w:tcPr>
            <w:tcW w:w="2660" w:type="dxa"/>
          </w:tcPr>
          <w:p w:rsidR="000E3199" w:rsidRPr="00FD0307" w:rsidRDefault="000E3199" w:rsidP="00860ECF">
            <w:pPr>
              <w:numPr>
                <w:ilvl w:val="0"/>
                <w:numId w:val="14"/>
              </w:numPr>
              <w:spacing w:before="0" w:beforeAutospacing="0" w:after="0" w:afterAutospacing="0"/>
              <w:jc w:val="center"/>
              <w:rPr>
                <w:rFonts w:ascii="Times New Roman" w:hAnsi="Times New Roman"/>
                <w:b/>
              </w:rPr>
            </w:pPr>
            <w:r w:rsidRPr="00FD0307">
              <w:rPr>
                <w:rFonts w:ascii="Times New Roman" w:hAnsi="Times New Roman"/>
                <w:b/>
              </w:rPr>
              <w:t>Psychomotorické kompetencie</w:t>
            </w:r>
          </w:p>
        </w:tc>
        <w:tc>
          <w:tcPr>
            <w:tcW w:w="6550" w:type="dxa"/>
          </w:tcPr>
          <w:p w:rsidR="000E3199" w:rsidRPr="00FD0307" w:rsidRDefault="000E3199" w:rsidP="00860ECF">
            <w:pPr>
              <w:spacing w:before="0" w:beforeAutospacing="0" w:after="0" w:afterAutospacing="0"/>
              <w:rPr>
                <w:rFonts w:ascii="Times New Roman" w:hAnsi="Times New Roman"/>
                <w:i/>
              </w:rPr>
            </w:pPr>
            <w:r w:rsidRPr="00FD0307">
              <w:rPr>
                <w:rFonts w:ascii="Times New Roman" w:hAnsi="Times New Roman"/>
                <w:i/>
              </w:rPr>
              <w:t>Dieťa v závere predškolského veku:</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používa v činnosti všetky zmysly,</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ovláda pohybový aparát a telesné funkcie,</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prejavuje túžbu a ochotu pohybovať sa,</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ovláda základné lokomočné pohyby,</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používa osvojené spôsoby pohybových činností v nových neznámych, problémových situáciách,</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využíva globálnu motoriku prekonávaním prírodných a umelých prekážok,</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prejavuje grafomotorickú gramotnosť,</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správa sa ohľaduplne k svojmu zdraviu a k zdraviu iných,</w:t>
            </w:r>
          </w:p>
          <w:p w:rsidR="000E3199" w:rsidRPr="00FD0307" w:rsidRDefault="000E3199" w:rsidP="00860ECF">
            <w:pPr>
              <w:numPr>
                <w:ilvl w:val="0"/>
                <w:numId w:val="15"/>
              </w:numPr>
              <w:spacing w:before="0" w:beforeAutospacing="0" w:after="0" w:afterAutospacing="0"/>
              <w:rPr>
                <w:rFonts w:ascii="Times New Roman" w:hAnsi="Times New Roman"/>
              </w:rPr>
            </w:pPr>
            <w:r w:rsidRPr="00FD0307">
              <w:rPr>
                <w:rFonts w:ascii="Times New Roman" w:hAnsi="Times New Roman"/>
              </w:rPr>
              <w:t xml:space="preserve"> – prejavuje pozitívne postoje k zdravému životnému štýlu. </w:t>
            </w:r>
          </w:p>
        </w:tc>
      </w:tr>
    </w:tbl>
    <w:p w:rsidR="000E3199" w:rsidRPr="00FD0307" w:rsidRDefault="000E3199" w:rsidP="00A66743">
      <w:pPr>
        <w:spacing w:before="0" w:beforeAutospacing="0" w:after="0" w:afterAutospacing="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0"/>
      </w:tblGrid>
      <w:tr w:rsidR="000E3199" w:rsidRPr="00FD0307" w:rsidTr="00860ECF">
        <w:tc>
          <w:tcPr>
            <w:tcW w:w="2660" w:type="dxa"/>
          </w:tcPr>
          <w:p w:rsidR="000E3199" w:rsidRPr="00FD0307" w:rsidRDefault="000E3199" w:rsidP="00860ECF">
            <w:pPr>
              <w:numPr>
                <w:ilvl w:val="0"/>
                <w:numId w:val="14"/>
              </w:numPr>
              <w:spacing w:before="0" w:beforeAutospacing="0" w:after="0" w:afterAutospacing="0"/>
              <w:rPr>
                <w:rFonts w:ascii="Times New Roman" w:hAnsi="Times New Roman"/>
                <w:b/>
              </w:rPr>
            </w:pPr>
            <w:r w:rsidRPr="00FD0307">
              <w:rPr>
                <w:rFonts w:ascii="Times New Roman" w:hAnsi="Times New Roman"/>
                <w:b/>
              </w:rPr>
              <w:t>Osobnostné</w:t>
            </w:r>
          </w:p>
          <w:p w:rsidR="000E3199" w:rsidRPr="00FD0307" w:rsidRDefault="000E3199" w:rsidP="00860ECF">
            <w:pPr>
              <w:spacing w:before="0" w:beforeAutospacing="0" w:after="0" w:afterAutospacing="0"/>
              <w:ind w:left="720"/>
              <w:rPr>
                <w:rFonts w:ascii="Times New Roman" w:hAnsi="Times New Roman"/>
                <w:b/>
              </w:rPr>
            </w:pPr>
            <w:r w:rsidRPr="00FD0307">
              <w:rPr>
                <w:rFonts w:ascii="Times New Roman" w:hAnsi="Times New Roman"/>
                <w:b/>
              </w:rPr>
              <w:t>(intrapersonálne)</w:t>
            </w:r>
          </w:p>
          <w:p w:rsidR="000E3199" w:rsidRPr="00FD0307" w:rsidRDefault="000E3199" w:rsidP="00860ECF">
            <w:pPr>
              <w:spacing w:before="0" w:beforeAutospacing="0" w:after="0" w:afterAutospacing="0"/>
              <w:ind w:left="720"/>
              <w:rPr>
                <w:rFonts w:ascii="Times New Roman" w:hAnsi="Times New Roman"/>
                <w:b/>
              </w:rPr>
            </w:pPr>
            <w:r w:rsidRPr="00FD0307">
              <w:rPr>
                <w:rFonts w:ascii="Times New Roman" w:hAnsi="Times New Roman"/>
                <w:b/>
              </w:rPr>
              <w:t xml:space="preserve"> kompetencie                 </w:t>
            </w:r>
          </w:p>
          <w:p w:rsidR="000E3199" w:rsidRPr="00FD0307" w:rsidRDefault="000E3199" w:rsidP="00860ECF">
            <w:pPr>
              <w:spacing w:before="0" w:beforeAutospacing="0" w:after="0" w:afterAutospacing="0"/>
              <w:rPr>
                <w:rFonts w:ascii="Times New Roman" w:hAnsi="Times New Roman"/>
                <w:b/>
                <w:i/>
              </w:rPr>
            </w:pPr>
            <w:r w:rsidRPr="00FD0307">
              <w:rPr>
                <w:rFonts w:ascii="Times New Roman" w:hAnsi="Times New Roman"/>
                <w:b/>
                <w:i/>
              </w:rPr>
              <w:t xml:space="preserve">a)základy sebauvedomovania </w:t>
            </w:r>
          </w:p>
          <w:p w:rsidR="000E3199" w:rsidRPr="00FD0307" w:rsidRDefault="000E3199" w:rsidP="00860ECF">
            <w:pPr>
              <w:spacing w:before="0" w:beforeAutospacing="0" w:after="0" w:afterAutospacing="0"/>
              <w:rPr>
                <w:rFonts w:ascii="Times New Roman" w:hAnsi="Times New Roman"/>
              </w:rPr>
            </w:pPr>
          </w:p>
        </w:tc>
        <w:tc>
          <w:tcPr>
            <w:tcW w:w="6550" w:type="dxa"/>
          </w:tcPr>
          <w:p w:rsidR="000E3199" w:rsidRPr="00FD0307" w:rsidRDefault="000E3199" w:rsidP="00860ECF">
            <w:pPr>
              <w:spacing w:before="0" w:beforeAutospacing="0" w:after="0" w:afterAutospacing="0"/>
              <w:rPr>
                <w:rFonts w:ascii="Times New Roman" w:hAnsi="Times New Roman"/>
                <w:i/>
              </w:rPr>
            </w:pPr>
            <w:r w:rsidRPr="00FD0307">
              <w:rPr>
                <w:rFonts w:ascii="Times New Roman" w:hAnsi="Times New Roman"/>
                <w:i/>
              </w:rPr>
              <w:t>Dieťa v závere predškolského veku:</w:t>
            </w:r>
          </w:p>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uvedomuje si vlastnú identitu,</w:t>
            </w:r>
          </w:p>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prejavuje v správaní vzťah k sebe a k iným,</w:t>
            </w:r>
          </w:p>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vyjadruje svoje pocity a hodnotí svoj aktuálny citový stav,</w:t>
            </w:r>
          </w:p>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odhaduje svoje možnosti a spôsobilosti</w:t>
            </w:r>
          </w:p>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správa sa sebaisto v rôznych situáciách,</w:t>
            </w:r>
          </w:p>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uvedomuje si dôsledky svojho správania vzhľadom na iné osoby,</w:t>
            </w:r>
          </w:p>
        </w:tc>
      </w:tr>
      <w:tr w:rsidR="000E3199" w:rsidRPr="00FD0307" w:rsidTr="00860ECF">
        <w:tc>
          <w:tcPr>
            <w:tcW w:w="2660" w:type="dxa"/>
          </w:tcPr>
          <w:p w:rsidR="000E3199" w:rsidRPr="00FD0307" w:rsidRDefault="000E3199" w:rsidP="00860ECF">
            <w:pPr>
              <w:spacing w:before="0" w:beforeAutospacing="0" w:after="0" w:afterAutospacing="0"/>
              <w:rPr>
                <w:rFonts w:ascii="Times New Roman" w:hAnsi="Times New Roman"/>
                <w:b/>
                <w:i/>
              </w:rPr>
            </w:pPr>
            <w:r w:rsidRPr="00FD0307">
              <w:rPr>
                <w:rFonts w:ascii="Times New Roman" w:hAnsi="Times New Roman"/>
                <w:b/>
                <w:i/>
              </w:rPr>
              <w:t>b) základy angažovanosti</w:t>
            </w:r>
          </w:p>
        </w:tc>
        <w:tc>
          <w:tcPr>
            <w:tcW w:w="6550" w:type="dxa"/>
          </w:tcPr>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presadzuje  sa s ohľadom na seba a druhých,</w:t>
            </w:r>
          </w:p>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obhajuje  seba a iných, chorých, osoby so zdravotným znevýhodnením, slabých a bezbranných,</w:t>
            </w:r>
          </w:p>
          <w:p w:rsidR="000E3199" w:rsidRPr="00FD0307" w:rsidRDefault="000E3199" w:rsidP="00860ECF">
            <w:pPr>
              <w:numPr>
                <w:ilvl w:val="0"/>
                <w:numId w:val="16"/>
              </w:numPr>
              <w:spacing w:before="0" w:beforeAutospacing="0" w:after="0" w:afterAutospacing="0"/>
              <w:rPr>
                <w:rFonts w:ascii="Times New Roman" w:hAnsi="Times New Roman"/>
              </w:rPr>
            </w:pPr>
            <w:r w:rsidRPr="00FD0307">
              <w:rPr>
                <w:rFonts w:ascii="Times New Roman" w:hAnsi="Times New Roman"/>
              </w:rPr>
              <w:t>– zaujíma sa o dianie v rodine, v materskej škole a v bezprostrednom okolí.</w:t>
            </w:r>
          </w:p>
        </w:tc>
      </w:tr>
    </w:tbl>
    <w:p w:rsidR="000E3199" w:rsidRPr="00FD0307" w:rsidRDefault="000E3199" w:rsidP="00A66743">
      <w:pPr>
        <w:spacing w:before="0" w:beforeAutospacing="0" w:after="0" w:afterAutospacing="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0"/>
      </w:tblGrid>
      <w:tr w:rsidR="000E3199" w:rsidRPr="00FD0307" w:rsidTr="00860ECF">
        <w:tc>
          <w:tcPr>
            <w:tcW w:w="2660" w:type="dxa"/>
          </w:tcPr>
          <w:p w:rsidR="000E3199" w:rsidRPr="00FD0307" w:rsidRDefault="000E3199" w:rsidP="00860ECF">
            <w:pPr>
              <w:numPr>
                <w:ilvl w:val="0"/>
                <w:numId w:val="14"/>
              </w:numPr>
              <w:spacing w:before="0" w:beforeAutospacing="0" w:after="0" w:afterAutospacing="0"/>
              <w:rPr>
                <w:rFonts w:ascii="Times New Roman" w:hAnsi="Times New Roman"/>
                <w:b/>
              </w:rPr>
            </w:pPr>
            <w:r w:rsidRPr="00FD0307">
              <w:rPr>
                <w:rFonts w:ascii="Times New Roman" w:hAnsi="Times New Roman"/>
                <w:b/>
              </w:rPr>
              <w:t>Sociálne (interpesonálne) kompetencie</w:t>
            </w:r>
          </w:p>
        </w:tc>
        <w:tc>
          <w:tcPr>
            <w:tcW w:w="6550" w:type="dxa"/>
          </w:tcPr>
          <w:p w:rsidR="000E3199" w:rsidRPr="00FD0307" w:rsidRDefault="000E3199" w:rsidP="00860ECF">
            <w:pPr>
              <w:spacing w:before="0" w:beforeAutospacing="0" w:after="0" w:afterAutospacing="0"/>
              <w:rPr>
                <w:rFonts w:ascii="Times New Roman" w:hAnsi="Times New Roman"/>
                <w:i/>
              </w:rPr>
            </w:pPr>
            <w:r w:rsidRPr="00FD0307">
              <w:rPr>
                <w:rFonts w:ascii="Times New Roman" w:hAnsi="Times New Roman"/>
                <w:i/>
              </w:rPr>
              <w:t>Dieťa v závere predškolského veku:</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pozerá na svet aj očami druhých,</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sprava sa empaticky k svojmu okoliu,</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správa sa v skupine, kolektíve podľa spoločenských pravidiel a noriem,</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hrá sa a pracuje vo dvojici, v skupine, kolektíve</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xml:space="preserve"> –plánuje, organizuje a hodnotí činnosť,</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zotrvá v hre a v inej činnosti a dokončí ju,</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preberá  spoluzodpovednosť za seba i za činnosť skupiny,</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nadväzuje spoločensky prijateľným spôsobom kontakty s druhými a udržiava s nimi harmonické vzťahy,</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rieši  konflikty s pomocou dospelých alebo samostatne,</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pomáha  druhým s pomocou dospelého, aj samostatne,</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akceptuje a rešpektuje multikultúrne odlišnosti detí a dospelých,</w:t>
            </w:r>
          </w:p>
          <w:p w:rsidR="000E3199" w:rsidRPr="00FD0307" w:rsidRDefault="000E3199" w:rsidP="00860ECF">
            <w:pPr>
              <w:numPr>
                <w:ilvl w:val="0"/>
                <w:numId w:val="17"/>
              </w:numPr>
              <w:spacing w:before="0" w:beforeAutospacing="0" w:after="0" w:afterAutospacing="0"/>
              <w:rPr>
                <w:rFonts w:ascii="Times New Roman" w:hAnsi="Times New Roman"/>
              </w:rPr>
            </w:pPr>
            <w:r w:rsidRPr="00FD0307">
              <w:rPr>
                <w:rFonts w:ascii="Times New Roman" w:hAnsi="Times New Roman"/>
              </w:rPr>
              <w:t>– prejavuje ohľaduplnosť k svojmu prostrediu.</w:t>
            </w:r>
          </w:p>
        </w:tc>
      </w:tr>
    </w:tbl>
    <w:p w:rsidR="000E3199" w:rsidRPr="00FD0307" w:rsidRDefault="000E3199" w:rsidP="00A66743">
      <w:pPr>
        <w:spacing w:before="0" w:beforeAutospacing="0" w:after="0" w:afterAutospacing="0"/>
        <w:rPr>
          <w:rFonts w:ascii="Times New Roman" w:hAnsi="Times New Roman"/>
        </w:rPr>
      </w:pPr>
      <w:r w:rsidRPr="00FD0307">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0"/>
      </w:tblGrid>
      <w:tr w:rsidR="000E3199" w:rsidRPr="00FD0307" w:rsidTr="00860ECF">
        <w:trPr>
          <w:trHeight w:val="1054"/>
        </w:trPr>
        <w:tc>
          <w:tcPr>
            <w:tcW w:w="2660" w:type="dxa"/>
          </w:tcPr>
          <w:p w:rsidR="000E3199" w:rsidRPr="00FD0307" w:rsidRDefault="000E3199" w:rsidP="00860ECF">
            <w:pPr>
              <w:numPr>
                <w:ilvl w:val="0"/>
                <w:numId w:val="14"/>
              </w:numPr>
              <w:spacing w:before="0" w:beforeAutospacing="0" w:after="0" w:afterAutospacing="0"/>
              <w:rPr>
                <w:rFonts w:ascii="Times New Roman" w:hAnsi="Times New Roman"/>
                <w:b/>
              </w:rPr>
            </w:pPr>
            <w:r w:rsidRPr="00FD0307">
              <w:rPr>
                <w:rFonts w:ascii="Times New Roman" w:hAnsi="Times New Roman"/>
                <w:b/>
              </w:rPr>
              <w:t>Komunikatívne kompetencie</w:t>
            </w:r>
          </w:p>
        </w:tc>
        <w:tc>
          <w:tcPr>
            <w:tcW w:w="6550" w:type="dxa"/>
          </w:tcPr>
          <w:p w:rsidR="000E3199" w:rsidRPr="00FD0307" w:rsidRDefault="000E3199" w:rsidP="00860ECF">
            <w:pPr>
              <w:spacing w:before="0" w:beforeAutospacing="0" w:after="0" w:afterAutospacing="0"/>
              <w:rPr>
                <w:rFonts w:ascii="Times New Roman" w:hAnsi="Times New Roman"/>
                <w:i/>
              </w:rPr>
            </w:pPr>
            <w:r w:rsidRPr="00FD0307">
              <w:rPr>
                <w:rFonts w:ascii="Times New Roman" w:hAnsi="Times New Roman"/>
                <w:i/>
              </w:rPr>
              <w:t>Dieťa v závere predškolského veku:</w:t>
            </w:r>
          </w:p>
          <w:p w:rsidR="000E3199" w:rsidRPr="00FD0307" w:rsidRDefault="000E3199" w:rsidP="00860ECF">
            <w:pPr>
              <w:numPr>
                <w:ilvl w:val="0"/>
                <w:numId w:val="18"/>
              </w:numPr>
              <w:spacing w:before="0" w:beforeAutospacing="0" w:after="0" w:afterAutospacing="0"/>
              <w:rPr>
                <w:rFonts w:ascii="Times New Roman" w:hAnsi="Times New Roman"/>
              </w:rPr>
            </w:pPr>
            <w:r w:rsidRPr="00FD0307">
              <w:rPr>
                <w:rFonts w:ascii="Times New Roman" w:hAnsi="Times New Roman"/>
              </w:rPr>
              <w:t>– vedie monológ, nadväzuje a vedie dialóg a rozhovor s deťmi i dospelými,</w:t>
            </w:r>
          </w:p>
          <w:p w:rsidR="000E3199" w:rsidRPr="00FD0307" w:rsidRDefault="000E3199" w:rsidP="00860ECF">
            <w:pPr>
              <w:numPr>
                <w:ilvl w:val="0"/>
                <w:numId w:val="18"/>
              </w:numPr>
              <w:spacing w:before="0" w:beforeAutospacing="0" w:after="0" w:afterAutospacing="0"/>
              <w:rPr>
                <w:rFonts w:ascii="Times New Roman" w:hAnsi="Times New Roman"/>
              </w:rPr>
            </w:pPr>
            <w:r w:rsidRPr="00FD0307">
              <w:rPr>
                <w:rFonts w:ascii="Times New Roman" w:hAnsi="Times New Roman"/>
              </w:rPr>
              <w:t>– počúva aktívne a s porozumením myšlienky a informácie z rôznych médií,</w:t>
            </w:r>
          </w:p>
          <w:p w:rsidR="000E3199" w:rsidRPr="00FD0307" w:rsidRDefault="000E3199" w:rsidP="00860ECF">
            <w:pPr>
              <w:numPr>
                <w:ilvl w:val="0"/>
                <w:numId w:val="18"/>
              </w:numPr>
              <w:spacing w:before="0" w:beforeAutospacing="0" w:after="0" w:afterAutospacing="0"/>
              <w:rPr>
                <w:rFonts w:ascii="Times New Roman" w:hAnsi="Times New Roman"/>
              </w:rPr>
            </w:pPr>
            <w:r w:rsidRPr="00FD0307">
              <w:rPr>
                <w:rFonts w:ascii="Times New Roman" w:hAnsi="Times New Roman"/>
              </w:rPr>
              <w:t>– vyjadruje a komunikuje svoje myšlienky a názory,</w:t>
            </w:r>
          </w:p>
          <w:p w:rsidR="000E3199" w:rsidRPr="00FD0307" w:rsidRDefault="000E3199" w:rsidP="00860ECF">
            <w:pPr>
              <w:numPr>
                <w:ilvl w:val="0"/>
                <w:numId w:val="18"/>
              </w:numPr>
              <w:spacing w:before="0" w:beforeAutospacing="0" w:after="0" w:afterAutospacing="0"/>
              <w:rPr>
                <w:rFonts w:ascii="Times New Roman" w:hAnsi="Times New Roman"/>
              </w:rPr>
            </w:pPr>
            <w:r w:rsidRPr="00FD0307">
              <w:rPr>
                <w:rFonts w:ascii="Times New Roman" w:hAnsi="Times New Roman"/>
              </w:rPr>
              <w:t>– reprodukuje oznamy a texty,</w:t>
            </w:r>
          </w:p>
          <w:p w:rsidR="000E3199" w:rsidRPr="00FD0307" w:rsidRDefault="000E3199" w:rsidP="00860ECF">
            <w:pPr>
              <w:numPr>
                <w:ilvl w:val="0"/>
                <w:numId w:val="18"/>
              </w:numPr>
              <w:spacing w:before="0" w:beforeAutospacing="0" w:after="0" w:afterAutospacing="0"/>
              <w:rPr>
                <w:rFonts w:ascii="Times New Roman" w:hAnsi="Times New Roman"/>
              </w:rPr>
            </w:pPr>
            <w:r w:rsidRPr="00FD0307">
              <w:rPr>
                <w:rFonts w:ascii="Times New Roman" w:hAnsi="Times New Roman"/>
              </w:rPr>
              <w:t>– volí  primeraný, kreatívny spôsob komunikácie vzhľadom na situáciu,</w:t>
            </w:r>
          </w:p>
        </w:tc>
      </w:tr>
    </w:tbl>
    <w:p w:rsidR="000E3199" w:rsidRPr="00FD0307" w:rsidRDefault="000E3199" w:rsidP="00A66743">
      <w:pPr>
        <w:spacing w:before="0" w:beforeAutospacing="0" w:after="0" w:afterAutospacing="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0"/>
      </w:tblGrid>
      <w:tr w:rsidR="000E3199" w:rsidRPr="00FD0307" w:rsidTr="00860ECF">
        <w:tc>
          <w:tcPr>
            <w:tcW w:w="2660" w:type="dxa"/>
          </w:tcPr>
          <w:p w:rsidR="000E3199" w:rsidRPr="00FD0307" w:rsidRDefault="000E3199" w:rsidP="00860ECF">
            <w:pPr>
              <w:spacing w:before="0" w:beforeAutospacing="0" w:after="0" w:afterAutospacing="0"/>
              <w:rPr>
                <w:rFonts w:ascii="Times New Roman" w:hAnsi="Times New Roman"/>
              </w:rPr>
            </w:pPr>
          </w:p>
        </w:tc>
        <w:tc>
          <w:tcPr>
            <w:tcW w:w="6550" w:type="dxa"/>
          </w:tcPr>
          <w:p w:rsidR="000E3199" w:rsidRPr="00FD0307" w:rsidRDefault="000E3199" w:rsidP="00860ECF">
            <w:pPr>
              <w:numPr>
                <w:ilvl w:val="0"/>
                <w:numId w:val="18"/>
              </w:numPr>
              <w:spacing w:before="0" w:beforeAutospacing="0" w:after="0" w:afterAutospacing="0"/>
              <w:rPr>
                <w:rFonts w:ascii="Times New Roman" w:hAnsi="Times New Roman"/>
              </w:rPr>
            </w:pPr>
            <w:r w:rsidRPr="00FD0307">
              <w:rPr>
                <w:rFonts w:ascii="Times New Roman" w:hAnsi="Times New Roman"/>
              </w:rPr>
              <w:t>– komunikuje  osvojené poznatky,</w:t>
            </w:r>
          </w:p>
          <w:p w:rsidR="000E3199" w:rsidRPr="00FD0307" w:rsidRDefault="000E3199" w:rsidP="00860ECF">
            <w:pPr>
              <w:numPr>
                <w:ilvl w:val="0"/>
                <w:numId w:val="18"/>
              </w:numPr>
              <w:spacing w:before="0" w:beforeAutospacing="0" w:after="0" w:afterAutospacing="0"/>
              <w:rPr>
                <w:rFonts w:ascii="Times New Roman" w:hAnsi="Times New Roman"/>
              </w:rPr>
            </w:pPr>
            <w:r w:rsidRPr="00FD0307">
              <w:rPr>
                <w:rFonts w:ascii="Times New Roman" w:hAnsi="Times New Roman"/>
              </w:rPr>
              <w:t>– prejavuje predčitateľskú gramotnosť,</w:t>
            </w:r>
          </w:p>
          <w:p w:rsidR="000E3199" w:rsidRPr="00FD0307" w:rsidRDefault="000E3199" w:rsidP="00860ECF">
            <w:pPr>
              <w:numPr>
                <w:ilvl w:val="0"/>
                <w:numId w:val="18"/>
              </w:numPr>
              <w:spacing w:before="0" w:beforeAutospacing="0" w:after="0" w:afterAutospacing="0"/>
              <w:rPr>
                <w:rFonts w:ascii="Times New Roman" w:hAnsi="Times New Roman"/>
              </w:rPr>
            </w:pPr>
            <w:r w:rsidRPr="00FD0307">
              <w:rPr>
                <w:rFonts w:ascii="Times New Roman" w:hAnsi="Times New Roman"/>
              </w:rPr>
              <w:t>– chápe a rozlišuje, že ľudia sa dorozumievajú aj inými jazykmi.</w:t>
            </w:r>
          </w:p>
        </w:tc>
      </w:tr>
    </w:tbl>
    <w:p w:rsidR="000E3199" w:rsidRPr="00FD0307" w:rsidRDefault="000E3199" w:rsidP="00A66743">
      <w:pPr>
        <w:spacing w:before="0" w:beforeAutospacing="0" w:after="0" w:afterAutospacing="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0"/>
      </w:tblGrid>
      <w:tr w:rsidR="000E3199" w:rsidRPr="00FD0307" w:rsidTr="00860ECF">
        <w:tc>
          <w:tcPr>
            <w:tcW w:w="2660" w:type="dxa"/>
          </w:tcPr>
          <w:p w:rsidR="000E3199" w:rsidRPr="00FD0307" w:rsidRDefault="000E3199" w:rsidP="00860ECF">
            <w:pPr>
              <w:numPr>
                <w:ilvl w:val="0"/>
                <w:numId w:val="14"/>
              </w:numPr>
              <w:spacing w:before="0" w:beforeAutospacing="0" w:after="0" w:afterAutospacing="0"/>
              <w:rPr>
                <w:rFonts w:ascii="Times New Roman" w:hAnsi="Times New Roman"/>
                <w:b/>
              </w:rPr>
            </w:pPr>
            <w:r w:rsidRPr="00FD0307">
              <w:rPr>
                <w:rFonts w:ascii="Times New Roman" w:hAnsi="Times New Roman"/>
                <w:b/>
              </w:rPr>
              <w:t>Kognitívne kompetencie</w:t>
            </w:r>
          </w:p>
          <w:p w:rsidR="000E3199" w:rsidRPr="00FD0307" w:rsidRDefault="000E3199" w:rsidP="00860ECF">
            <w:pPr>
              <w:numPr>
                <w:ilvl w:val="0"/>
                <w:numId w:val="19"/>
              </w:numPr>
              <w:spacing w:before="0" w:beforeAutospacing="0" w:after="0" w:afterAutospacing="0"/>
              <w:rPr>
                <w:rFonts w:ascii="Times New Roman" w:hAnsi="Times New Roman"/>
                <w:b/>
                <w:i/>
              </w:rPr>
            </w:pPr>
            <w:r w:rsidRPr="00FD0307">
              <w:rPr>
                <w:rFonts w:ascii="Times New Roman" w:hAnsi="Times New Roman"/>
                <w:b/>
                <w:i/>
              </w:rPr>
              <w:t>Základy riešenia problémov</w:t>
            </w:r>
          </w:p>
        </w:tc>
        <w:tc>
          <w:tcPr>
            <w:tcW w:w="6550" w:type="dxa"/>
          </w:tcPr>
          <w:p w:rsidR="000E3199" w:rsidRPr="00FD0307" w:rsidRDefault="000E3199" w:rsidP="00860ECF">
            <w:pPr>
              <w:spacing w:before="0" w:beforeAutospacing="0" w:after="0" w:afterAutospacing="0"/>
              <w:rPr>
                <w:rFonts w:ascii="Times New Roman" w:hAnsi="Times New Roman"/>
                <w:i/>
              </w:rPr>
            </w:pPr>
            <w:r w:rsidRPr="00FD0307">
              <w:rPr>
                <w:rFonts w:ascii="Times New Roman" w:hAnsi="Times New Roman"/>
                <w:i/>
              </w:rPr>
              <w:t>Dieťa v závere predškolského veku:</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xml:space="preserve">– hľadá a objavuje súvislosti medzi jednotlivými informáciami, objavuje tie, ktoré sú nápomocné pri riešení problému, </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rieši samostatne alebo s pomocou učiteľa problémy v osobne a spoločenskej rovine,</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rieši jednoduché problémové úlohy,</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uplatňuje v hre a rôznych situáciách matematické myslenie,</w:t>
            </w:r>
          </w:p>
        </w:tc>
      </w:tr>
      <w:tr w:rsidR="000E3199" w:rsidRPr="00FD0307" w:rsidTr="00860ECF">
        <w:tc>
          <w:tcPr>
            <w:tcW w:w="2660" w:type="dxa"/>
          </w:tcPr>
          <w:p w:rsidR="000E3199" w:rsidRPr="00FD0307" w:rsidRDefault="000E3199" w:rsidP="00860ECF">
            <w:pPr>
              <w:numPr>
                <w:ilvl w:val="0"/>
                <w:numId w:val="19"/>
              </w:numPr>
              <w:spacing w:before="0" w:beforeAutospacing="0" w:after="0" w:afterAutospacing="0"/>
              <w:rPr>
                <w:rFonts w:ascii="Times New Roman" w:hAnsi="Times New Roman"/>
                <w:b/>
                <w:i/>
              </w:rPr>
            </w:pPr>
            <w:r w:rsidRPr="00FD0307">
              <w:rPr>
                <w:rFonts w:ascii="Times New Roman" w:hAnsi="Times New Roman"/>
                <w:b/>
                <w:i/>
              </w:rPr>
              <w:t>Základy kritického myslenia</w:t>
            </w:r>
          </w:p>
        </w:tc>
        <w:tc>
          <w:tcPr>
            <w:tcW w:w="6550" w:type="dxa"/>
          </w:tcPr>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porovnáva podobnosti a rozdiely predmetov, javov, osôb...</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odôvodňuje svoje názory, prejavuje postoje, vyslovuje jednoduché úsudky,</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Hodnotí spontánne a samostatne vo svojom okolí, čo sa mu páči/nepáči, čo je správne/nesprávne, čo je dobré/zlé, na veciach, osobách, názoroch,</w:t>
            </w:r>
          </w:p>
        </w:tc>
      </w:tr>
      <w:tr w:rsidR="000E3199" w:rsidRPr="00FD0307" w:rsidTr="00860ECF">
        <w:tc>
          <w:tcPr>
            <w:tcW w:w="2660" w:type="dxa"/>
          </w:tcPr>
          <w:p w:rsidR="000E3199" w:rsidRPr="00FD0307" w:rsidRDefault="000E3199" w:rsidP="00860ECF">
            <w:pPr>
              <w:numPr>
                <w:ilvl w:val="0"/>
                <w:numId w:val="19"/>
              </w:numPr>
              <w:spacing w:before="0" w:beforeAutospacing="0" w:after="0" w:afterAutospacing="0"/>
              <w:rPr>
                <w:rFonts w:ascii="Times New Roman" w:hAnsi="Times New Roman"/>
                <w:b/>
                <w:i/>
              </w:rPr>
            </w:pPr>
            <w:r w:rsidRPr="00FD0307">
              <w:rPr>
                <w:rFonts w:ascii="Times New Roman" w:hAnsi="Times New Roman"/>
                <w:b/>
                <w:i/>
              </w:rPr>
              <w:t>Základy tvorivého myslenia</w:t>
            </w:r>
          </w:p>
        </w:tc>
        <w:tc>
          <w:tcPr>
            <w:tcW w:w="6550" w:type="dxa"/>
          </w:tcPr>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uplatňuje vlastné predstavy pri riešení problémov,</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nachádza  neobvyklé odpovede alebo riešenia,</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objavuje  a nachádza funkčnosť vecí, predstáv alebo myšlienok, uvedomuje si ich zmeny,</w:t>
            </w:r>
          </w:p>
          <w:p w:rsidR="000E3199" w:rsidRPr="00FD0307" w:rsidRDefault="000E3199" w:rsidP="00860ECF">
            <w:pPr>
              <w:numPr>
                <w:ilvl w:val="0"/>
                <w:numId w:val="20"/>
              </w:numPr>
              <w:spacing w:before="0" w:beforeAutospacing="0" w:after="0" w:afterAutospacing="0"/>
              <w:rPr>
                <w:rFonts w:ascii="Times New Roman" w:hAnsi="Times New Roman"/>
              </w:rPr>
            </w:pPr>
            <w:r w:rsidRPr="00FD0307">
              <w:rPr>
                <w:rFonts w:ascii="Times New Roman" w:hAnsi="Times New Roman"/>
              </w:rPr>
              <w:t>– objavuje algoritmus riešenia úloh pokusom a omylom alebo podľa zadávaných inštrukcií, odstraňuje prípadnú chybu.</w:t>
            </w:r>
          </w:p>
        </w:tc>
      </w:tr>
    </w:tbl>
    <w:p w:rsidR="000E3199" w:rsidRPr="00FD0307" w:rsidRDefault="000E3199" w:rsidP="00A66743">
      <w:pPr>
        <w:spacing w:before="0" w:beforeAutospacing="0" w:after="0" w:afterAutospacing="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0"/>
      </w:tblGrid>
      <w:tr w:rsidR="000E3199" w:rsidRPr="00FD0307" w:rsidTr="00860ECF">
        <w:tc>
          <w:tcPr>
            <w:tcW w:w="2660" w:type="dxa"/>
          </w:tcPr>
          <w:p w:rsidR="000E3199" w:rsidRPr="00FD0307" w:rsidRDefault="000E3199" w:rsidP="00860ECF">
            <w:pPr>
              <w:numPr>
                <w:ilvl w:val="0"/>
                <w:numId w:val="14"/>
              </w:numPr>
              <w:spacing w:before="0" w:beforeAutospacing="0" w:after="0" w:afterAutospacing="0"/>
              <w:rPr>
                <w:rFonts w:ascii="Times New Roman" w:hAnsi="Times New Roman"/>
                <w:b/>
              </w:rPr>
            </w:pPr>
            <w:r w:rsidRPr="00FD0307">
              <w:rPr>
                <w:rFonts w:ascii="Times New Roman" w:hAnsi="Times New Roman"/>
                <w:b/>
              </w:rPr>
              <w:t>Učebné kompetencie</w:t>
            </w:r>
          </w:p>
        </w:tc>
        <w:tc>
          <w:tcPr>
            <w:tcW w:w="6550" w:type="dxa"/>
          </w:tcPr>
          <w:p w:rsidR="000E3199" w:rsidRPr="00FD0307" w:rsidRDefault="000E3199" w:rsidP="00860ECF">
            <w:pPr>
              <w:spacing w:before="0" w:beforeAutospacing="0" w:after="0" w:afterAutospacing="0"/>
              <w:rPr>
                <w:rFonts w:ascii="Times New Roman" w:hAnsi="Times New Roman"/>
                <w:i/>
              </w:rPr>
            </w:pPr>
            <w:r w:rsidRPr="00FD0307">
              <w:rPr>
                <w:rFonts w:ascii="Times New Roman" w:hAnsi="Times New Roman"/>
                <w:i/>
              </w:rPr>
              <w:t>Dieťa v závere predškolského veku:</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prejavuje zvedavosť a spontánny záujem o spoznávanie nového,</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využíva primerané pojmy, znaky a symboly,</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xml:space="preserve"> – pozoruje, skúma, experimentuje,</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objavuje a hľadá súvislosti medzi vlastnými skúsenosťami a poznatkami,</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xml:space="preserve"> – aplikuje v hre, rôznych aktivitách, situáciách získané poznatky a skúsenosti,</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xml:space="preserve"> – kladie otázky a hľadá odpovede, aby porozumelo obklopujúcemu svetu vecí, javov, dejov a vzťahov,</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učí sa spontánne aj zámerne,</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vyvíja vôľové úsilie v hre a inej činnosti,</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prekonáva prekážky v učení,</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plánuje  a organizuje si optimálne prostredie na činnosť,</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xml:space="preserve">– prejavuje aktivitu v individuálnom i skupinovom učení, </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hodnotí vlastný výkon, teší sa z vlastných výsledkov, uznáva aj výkon druhých,</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zvláda základy učenia sa na základe osobnej motivácie,</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naučí sa pracovať s hračkami, knihou, učebnými pomôckami,</w:t>
            </w:r>
          </w:p>
          <w:p w:rsidR="000E3199" w:rsidRPr="00FD0307" w:rsidRDefault="000E3199" w:rsidP="00860ECF">
            <w:pPr>
              <w:numPr>
                <w:ilvl w:val="0"/>
                <w:numId w:val="21"/>
              </w:numPr>
              <w:spacing w:before="0" w:beforeAutospacing="0" w:after="0" w:afterAutospacing="0"/>
              <w:rPr>
                <w:rFonts w:ascii="Times New Roman" w:hAnsi="Times New Roman"/>
              </w:rPr>
            </w:pPr>
            <w:r w:rsidRPr="00FD0307">
              <w:rPr>
                <w:rFonts w:ascii="Times New Roman" w:hAnsi="Times New Roman"/>
              </w:rPr>
              <w:t xml:space="preserve">Sústredí sa na primerane dlhý čas na hru a na zámernú riadenú  výchovno-vzdelávaciu činnosť. </w:t>
            </w:r>
          </w:p>
        </w:tc>
      </w:tr>
    </w:tbl>
    <w:p w:rsidR="000E3199" w:rsidRPr="00FD0307" w:rsidRDefault="000E3199" w:rsidP="00A66743">
      <w:pPr>
        <w:spacing w:before="0" w:beforeAutospacing="0" w:after="0" w:afterAutospacing="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0"/>
      </w:tblGrid>
      <w:tr w:rsidR="000E3199" w:rsidRPr="00FD0307" w:rsidTr="00860ECF">
        <w:tc>
          <w:tcPr>
            <w:tcW w:w="2660" w:type="dxa"/>
          </w:tcPr>
          <w:p w:rsidR="000E3199" w:rsidRPr="00FD0307" w:rsidRDefault="000E3199" w:rsidP="00860ECF">
            <w:pPr>
              <w:numPr>
                <w:ilvl w:val="0"/>
                <w:numId w:val="14"/>
              </w:numPr>
              <w:spacing w:before="0" w:beforeAutospacing="0" w:after="0" w:afterAutospacing="0"/>
              <w:rPr>
                <w:rFonts w:ascii="Times New Roman" w:hAnsi="Times New Roman"/>
                <w:b/>
              </w:rPr>
            </w:pPr>
            <w:r w:rsidRPr="00FD0307">
              <w:rPr>
                <w:rFonts w:ascii="Times New Roman" w:hAnsi="Times New Roman"/>
                <w:b/>
              </w:rPr>
              <w:t>Informačné kompetencie</w:t>
            </w:r>
          </w:p>
        </w:tc>
        <w:tc>
          <w:tcPr>
            <w:tcW w:w="6550" w:type="dxa"/>
          </w:tcPr>
          <w:p w:rsidR="000E3199" w:rsidRPr="00FD0307" w:rsidRDefault="000E3199" w:rsidP="00860ECF">
            <w:pPr>
              <w:spacing w:before="0" w:beforeAutospacing="0" w:after="0" w:afterAutospacing="0"/>
              <w:rPr>
                <w:rFonts w:ascii="Times New Roman" w:hAnsi="Times New Roman"/>
                <w:i/>
              </w:rPr>
            </w:pPr>
            <w:r w:rsidRPr="00FD0307">
              <w:rPr>
                <w:rFonts w:ascii="Times New Roman" w:hAnsi="Times New Roman"/>
                <w:i/>
              </w:rPr>
              <w:t>Dieťa v závere predškolského veku:</w:t>
            </w:r>
          </w:p>
          <w:p w:rsidR="000E3199" w:rsidRPr="00FD0307" w:rsidRDefault="000E3199" w:rsidP="00860ECF">
            <w:pPr>
              <w:numPr>
                <w:ilvl w:val="0"/>
                <w:numId w:val="22"/>
              </w:numPr>
              <w:spacing w:before="0" w:beforeAutospacing="0" w:after="0" w:afterAutospacing="0"/>
              <w:rPr>
                <w:rFonts w:ascii="Times New Roman" w:hAnsi="Times New Roman"/>
              </w:rPr>
            </w:pPr>
            <w:r w:rsidRPr="00FD0307">
              <w:rPr>
                <w:rFonts w:ascii="Times New Roman" w:hAnsi="Times New Roman"/>
              </w:rPr>
              <w:t>– prejavuje radosť zo samostatne získaných informácií,</w:t>
            </w:r>
          </w:p>
          <w:p w:rsidR="000E3199" w:rsidRPr="00FD0307" w:rsidRDefault="000E3199" w:rsidP="00860ECF">
            <w:pPr>
              <w:numPr>
                <w:ilvl w:val="0"/>
                <w:numId w:val="22"/>
              </w:numPr>
              <w:spacing w:before="0" w:beforeAutospacing="0" w:after="0" w:afterAutospacing="0"/>
              <w:rPr>
                <w:rFonts w:ascii="Times New Roman" w:hAnsi="Times New Roman"/>
              </w:rPr>
            </w:pPr>
            <w:r w:rsidRPr="00FD0307">
              <w:rPr>
                <w:rFonts w:ascii="Times New Roman" w:hAnsi="Times New Roman"/>
              </w:rPr>
              <w:t>– využíva rôzne zdroje získavania a zhromažďovania informácií aj mimo materskú školu .</w:t>
            </w:r>
          </w:p>
        </w:tc>
      </w:tr>
    </w:tbl>
    <w:p w:rsidR="000E3199" w:rsidRDefault="000E3199" w:rsidP="00A66743">
      <w:pPr>
        <w:spacing w:before="0" w:beforeAutospacing="0" w:after="0" w:afterAutospacing="0"/>
        <w:ind w:firstLine="708"/>
        <w:rPr>
          <w:rFonts w:ascii="Times New Roman" w:hAnsi="Times New Roman"/>
          <w:b/>
        </w:rPr>
      </w:pPr>
      <w:r w:rsidRPr="00FD0307">
        <w:rPr>
          <w:rFonts w:ascii="Times New Roman" w:hAnsi="Times New Roman"/>
          <w:b/>
        </w:rPr>
        <w:t>Vymedzenie týchto kompetencií chápeme relatívne, nakoľko v predškolskom období ide o dosahovanie základov kompetencií dieťaťa.</w:t>
      </w:r>
    </w:p>
    <w:p w:rsidR="000E3199" w:rsidRDefault="000E3199" w:rsidP="00A66743">
      <w:pPr>
        <w:spacing w:before="0" w:beforeAutospacing="0" w:after="0" w:afterAutospacing="0"/>
        <w:ind w:firstLine="708"/>
        <w:rPr>
          <w:rFonts w:ascii="Times New Roman" w:hAnsi="Times New Roman"/>
          <w:b/>
        </w:rPr>
      </w:pPr>
    </w:p>
    <w:p w:rsidR="000E3199" w:rsidRDefault="000E3199" w:rsidP="00A66743">
      <w:pPr>
        <w:spacing w:before="0" w:beforeAutospacing="0" w:after="0" w:afterAutospacing="0"/>
        <w:ind w:firstLine="708"/>
        <w:rPr>
          <w:rFonts w:ascii="Times New Roman" w:hAnsi="Times New Roman"/>
          <w:b/>
        </w:rPr>
      </w:pPr>
    </w:p>
    <w:p w:rsidR="000E3199" w:rsidRDefault="000E3199" w:rsidP="00A66743">
      <w:pPr>
        <w:spacing w:before="0" w:beforeAutospacing="0" w:after="0" w:afterAutospacing="0"/>
        <w:ind w:firstLine="708"/>
        <w:rPr>
          <w:rFonts w:ascii="Times New Roman" w:hAnsi="Times New Roman"/>
          <w:b/>
        </w:rPr>
      </w:pPr>
    </w:p>
    <w:p w:rsidR="000E3199" w:rsidRDefault="000E3199" w:rsidP="00A66743">
      <w:pPr>
        <w:spacing w:before="0" w:beforeAutospacing="0" w:after="0" w:afterAutospacing="0"/>
        <w:ind w:firstLine="708"/>
        <w:rPr>
          <w:rFonts w:ascii="Times New Roman" w:hAnsi="Times New Roman"/>
          <w:b/>
        </w:rPr>
      </w:pPr>
    </w:p>
    <w:p w:rsidR="000E3199" w:rsidRDefault="000E3199" w:rsidP="00A66743">
      <w:pPr>
        <w:spacing w:before="0" w:beforeAutospacing="0" w:after="0" w:afterAutospacing="0"/>
        <w:ind w:firstLine="708"/>
        <w:rPr>
          <w:rFonts w:ascii="Times New Roman" w:hAnsi="Times New Roman"/>
          <w:b/>
        </w:rPr>
      </w:pPr>
    </w:p>
    <w:p w:rsidR="000E3199" w:rsidRPr="00FD0307" w:rsidRDefault="000E3199" w:rsidP="00A66743">
      <w:pPr>
        <w:spacing w:before="0" w:beforeAutospacing="0" w:after="0" w:afterAutospacing="0"/>
        <w:ind w:firstLine="708"/>
        <w:rPr>
          <w:rFonts w:ascii="Times New Roman" w:hAnsi="Times New Roman"/>
          <w:b/>
        </w:rPr>
      </w:pPr>
    </w:p>
    <w:p w:rsidR="000E3199" w:rsidRPr="005E1C5A" w:rsidRDefault="000E3199" w:rsidP="005E1C5A">
      <w:pPr>
        <w:pStyle w:val="ListParagraph"/>
        <w:spacing w:before="0" w:beforeAutospacing="0" w:after="0" w:afterAutospacing="0"/>
        <w:rPr>
          <w:rFonts w:ascii="Times New Roman" w:hAnsi="Times New Roman"/>
          <w:b/>
          <w:sz w:val="24"/>
          <w:szCs w:val="24"/>
          <w:u w:val="single"/>
        </w:rPr>
      </w:pPr>
      <w:r w:rsidRPr="005E1C5A">
        <w:rPr>
          <w:rFonts w:ascii="Times New Roman" w:hAnsi="Times New Roman"/>
          <w:b/>
          <w:i/>
          <w:sz w:val="24"/>
          <w:szCs w:val="24"/>
          <w:u w:val="single"/>
        </w:rPr>
        <w:t>2.</w:t>
      </w:r>
      <w:r>
        <w:rPr>
          <w:rFonts w:ascii="Times New Roman" w:hAnsi="Times New Roman"/>
          <w:b/>
          <w:i/>
          <w:sz w:val="24"/>
          <w:szCs w:val="24"/>
          <w:u w:val="single"/>
        </w:rPr>
        <w:t xml:space="preserve"> </w:t>
      </w:r>
      <w:r w:rsidRPr="005E1C5A">
        <w:rPr>
          <w:rFonts w:ascii="Times New Roman" w:hAnsi="Times New Roman"/>
          <w:b/>
          <w:sz w:val="24"/>
          <w:szCs w:val="24"/>
          <w:u w:val="single"/>
        </w:rPr>
        <w:t xml:space="preserve">Učebné osnovy </w:t>
      </w:r>
    </w:p>
    <w:p w:rsidR="000E3199" w:rsidRPr="005E1C5A" w:rsidRDefault="000E3199" w:rsidP="005E1C5A">
      <w:pPr>
        <w:pStyle w:val="ListParagraph"/>
        <w:spacing w:before="0" w:beforeAutospacing="0" w:after="0" w:afterAutospacing="0"/>
        <w:rPr>
          <w:rFonts w:ascii="Times New Roman" w:hAnsi="Times New Roman"/>
          <w:b/>
          <w:i/>
          <w:sz w:val="24"/>
          <w:szCs w:val="24"/>
          <w:u w:val="single"/>
        </w:rPr>
      </w:pPr>
    </w:p>
    <w:p w:rsidR="000E3199" w:rsidRDefault="000E3199" w:rsidP="005E1C5A">
      <w:pPr>
        <w:spacing w:before="0" w:beforeAutospacing="0" w:after="0" w:afterAutospacing="0"/>
        <w:ind w:firstLine="708"/>
        <w:rPr>
          <w:rFonts w:ascii="Times New Roman" w:hAnsi="Times New Roman"/>
        </w:rPr>
      </w:pPr>
      <w:r w:rsidRPr="00FD0307">
        <w:rPr>
          <w:rFonts w:ascii="Times New Roman" w:hAnsi="Times New Roman"/>
        </w:rPr>
        <w:t xml:space="preserve">Učebné osnovy sú rozpracované do tematických celkov, ktoré majú trvanie jedného mesiaca. Tím učiteliek rozhoduje o dĺžke trvania a zaradenia jednotlivých tém a výbere kompetencií (ktoré budú u detí rozvíjať daným výkonovým štandardom) podľa vekového zloženia detí a individuálnych potrieb detí v jednotlivých triedach.  </w:t>
      </w:r>
    </w:p>
    <w:p w:rsidR="000E3199" w:rsidRPr="00FD0307" w:rsidRDefault="000E3199" w:rsidP="005E1C5A">
      <w:pPr>
        <w:spacing w:before="0" w:beforeAutospacing="0" w:after="0" w:afterAutospacing="0"/>
        <w:ind w:firstLine="708"/>
        <w:rPr>
          <w:rFonts w:ascii="Times New Roman" w:hAnsi="Times New Roman"/>
        </w:rPr>
      </w:pPr>
    </w:p>
    <w:p w:rsidR="000E3199" w:rsidRDefault="000E3199" w:rsidP="00A66743">
      <w:pPr>
        <w:spacing w:before="0" w:beforeAutospacing="0" w:after="0" w:afterAutospacing="0"/>
        <w:rPr>
          <w:rFonts w:ascii="Arial" w:hAnsi="Arial" w:cs="Arial"/>
          <w:b/>
          <w:sz w:val="18"/>
        </w:rPr>
      </w:pPr>
    </w:p>
    <w:p w:rsidR="000E3199" w:rsidRPr="00BB452F" w:rsidRDefault="000E3199" w:rsidP="00A66743">
      <w:pPr>
        <w:numPr>
          <w:ilvl w:val="0"/>
          <w:numId w:val="22"/>
        </w:numPr>
        <w:tabs>
          <w:tab w:val="left" w:pos="0"/>
        </w:tabs>
        <w:spacing w:before="0" w:beforeAutospacing="0" w:after="0" w:afterAutospacing="0"/>
        <w:rPr>
          <w:rFonts w:ascii="Times New Roman" w:hAnsi="Times New Roman"/>
          <w:b/>
          <w:u w:val="single"/>
        </w:rPr>
      </w:pPr>
      <w:r w:rsidRPr="00984A3C">
        <w:rPr>
          <w:rFonts w:ascii="Times New Roman" w:hAnsi="Times New Roman"/>
          <w:b/>
          <w:u w:val="single"/>
        </w:rPr>
        <w:t>Podmienky výchovy a vzdelania</w:t>
      </w:r>
    </w:p>
    <w:p w:rsidR="000E3199" w:rsidRPr="00984A3C" w:rsidRDefault="000E3199" w:rsidP="00A66743">
      <w:pPr>
        <w:tabs>
          <w:tab w:val="left" w:pos="0"/>
        </w:tabs>
        <w:spacing w:before="0" w:beforeAutospacing="0" w:after="0" w:afterAutospacing="0"/>
        <w:ind w:left="720"/>
        <w:rPr>
          <w:rFonts w:ascii="Times New Roman" w:hAnsi="Times New Roman"/>
          <w:b/>
          <w:i/>
        </w:rPr>
      </w:pPr>
      <w:r w:rsidRPr="00984A3C">
        <w:rPr>
          <w:rFonts w:ascii="Times New Roman" w:hAnsi="Times New Roman"/>
          <w:b/>
          <w:i/>
        </w:rPr>
        <w:t>3.1  Dĺžka dochádzky a formy výchovy a vzdelávania</w:t>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 xml:space="preserve">Do Materskej školy sa prijímajú deti od 3-6 rokov. V prípade voľných miest, je možné </w:t>
      </w:r>
      <w:r>
        <w:rPr>
          <w:rFonts w:ascii="Times New Roman" w:hAnsi="Times New Roman"/>
        </w:rPr>
        <w:t>prijať aj dieťa mladšie.</w:t>
      </w:r>
      <w:r w:rsidRPr="00984A3C">
        <w:rPr>
          <w:rFonts w:ascii="Times New Roman" w:hAnsi="Times New Roman"/>
        </w:rPr>
        <w:t xml:space="preserve"> Prednostne sa prijímajú deti, ktoré dovŕšili piaty rok veku a deti s odloženým začiatkom plnenia povinnej školskej dochádzky a deti s dodatočne odloženým začiatkom plnenia povinnej školskej dochádzky.</w:t>
      </w:r>
      <w:r w:rsidRPr="00984A3C">
        <w:rPr>
          <w:rFonts w:ascii="Times New Roman" w:hAnsi="Times New Roman"/>
        </w:rPr>
        <w:tab/>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 xml:space="preserve">Zápis k septembru ďalšieho školského roka prebieha počas  troch dní v marci s účasťou rodičov s deťmi v budove na ulici Nový diel č.50. Presný termín a čas zápisu je zverejnený od 15.februára na bránach oboch budov Materskej školy a na verejných budovách mesta ( Mestský úrad, detský lekár, Základná škola,  CVČ, obchody). Žiadosti  o predprimárne vzdelávanie  rodičia dostanú v oboch budovách Materskej školy. V prípade voľného miesta je možné dieťa prijať aj počas školského roka a to od februára v danom školskom roku. Vtedy svoje žiadosti rodičia s deťmi prinášajú mesiac pred želaným nástupom a odovzdávajú osobne riaditeľke MŠ.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Predprimárne vzdelávanie sa uskutočňuje formou :</w:t>
      </w:r>
    </w:p>
    <w:p w:rsidR="000E3199" w:rsidRPr="00984A3C" w:rsidRDefault="000E3199" w:rsidP="00A66743">
      <w:pPr>
        <w:numPr>
          <w:ilvl w:val="0"/>
          <w:numId w:val="36"/>
        </w:numPr>
        <w:tabs>
          <w:tab w:val="left" w:pos="0"/>
        </w:tabs>
        <w:spacing w:before="0" w:beforeAutospacing="0" w:after="0" w:afterAutospacing="0"/>
        <w:rPr>
          <w:rFonts w:ascii="Times New Roman" w:hAnsi="Times New Roman"/>
          <w:b/>
        </w:rPr>
      </w:pPr>
      <w:r w:rsidRPr="00984A3C">
        <w:rPr>
          <w:rFonts w:ascii="Times New Roman" w:hAnsi="Times New Roman"/>
          <w:b/>
        </w:rPr>
        <w:t>celodenného 1 – 4 ročného predškolského vzdelávania v samostatných triedach,</w:t>
      </w:r>
    </w:p>
    <w:p w:rsidR="000E3199" w:rsidRPr="00984A3C" w:rsidRDefault="000E3199" w:rsidP="00A66743">
      <w:pPr>
        <w:numPr>
          <w:ilvl w:val="0"/>
          <w:numId w:val="36"/>
        </w:numPr>
        <w:tabs>
          <w:tab w:val="left" w:pos="0"/>
        </w:tabs>
        <w:spacing w:before="0" w:beforeAutospacing="0" w:after="0" w:afterAutospacing="0"/>
        <w:rPr>
          <w:rFonts w:ascii="Times New Roman" w:hAnsi="Times New Roman"/>
          <w:b/>
        </w:rPr>
      </w:pPr>
      <w:r w:rsidRPr="00984A3C">
        <w:rPr>
          <w:rFonts w:ascii="Times New Roman" w:hAnsi="Times New Roman"/>
          <w:b/>
        </w:rPr>
        <w:t>s priamou účasťou zákonných zástupcov na výchove a vzdelávaní ( so  súhlasom riaditeľa a vopred dohodnutých podmienkach),</w:t>
      </w:r>
    </w:p>
    <w:p w:rsidR="000E3199" w:rsidRPr="00984A3C" w:rsidRDefault="000E3199" w:rsidP="00A66743">
      <w:pPr>
        <w:numPr>
          <w:ilvl w:val="0"/>
          <w:numId w:val="36"/>
        </w:numPr>
        <w:tabs>
          <w:tab w:val="left" w:pos="0"/>
        </w:tabs>
        <w:spacing w:before="0" w:beforeAutospacing="0" w:after="0" w:afterAutospacing="0"/>
        <w:rPr>
          <w:rFonts w:ascii="Times New Roman" w:hAnsi="Times New Roman"/>
          <w:b/>
        </w:rPr>
      </w:pPr>
      <w:r w:rsidRPr="00984A3C">
        <w:rPr>
          <w:rFonts w:ascii="Times New Roman" w:hAnsi="Times New Roman"/>
          <w:b/>
        </w:rPr>
        <w:t>poldenného zaškolenia v rozsahu 4 – 5 h</w:t>
      </w:r>
      <w:r>
        <w:rPr>
          <w:rFonts w:ascii="Times New Roman" w:hAnsi="Times New Roman"/>
          <w:b/>
        </w:rPr>
        <w:t>odín denne v dopoludňajšom čase ( v prípade záujmu rodičov)</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r>
      <w:r>
        <w:rPr>
          <w:rFonts w:ascii="Times New Roman" w:hAnsi="Times New Roman"/>
        </w:rPr>
        <w:t>Triedy sú homogénne a heterogénne podľa aktuálneho stavu zapísaných detí.</w:t>
      </w:r>
    </w:p>
    <w:p w:rsidR="000E3199"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Materská škola organizuje výlety, exk</w:t>
      </w:r>
      <w:r>
        <w:rPr>
          <w:rFonts w:ascii="Times New Roman" w:hAnsi="Times New Roman"/>
        </w:rPr>
        <w:t>urzie. Z</w:t>
      </w:r>
      <w:r w:rsidRPr="00984A3C">
        <w:rPr>
          <w:rFonts w:ascii="Times New Roman" w:hAnsi="Times New Roman"/>
        </w:rPr>
        <w:t>abezpečuje pravidelnú logopedickú starostlivosť najmä pre deti predškolského veku</w:t>
      </w:r>
      <w:r>
        <w:rPr>
          <w:rFonts w:ascii="Times New Roman" w:hAnsi="Times New Roman"/>
        </w:rPr>
        <w:t xml:space="preserve">.   Spoluprácu s CPPPaP  </w:t>
      </w:r>
      <w:r w:rsidRPr="00984A3C">
        <w:rPr>
          <w:rFonts w:ascii="Times New Roman" w:hAnsi="Times New Roman"/>
        </w:rPr>
        <w:t xml:space="preserve"> využíva pedagogický tím ku svojej práci s deťmi a ponúkame ju aj rodičom pri hľadaní správnych prístupov k deťom. </w:t>
      </w:r>
    </w:p>
    <w:p w:rsidR="000E3199" w:rsidRDefault="000E3199" w:rsidP="00A66743">
      <w:pPr>
        <w:tabs>
          <w:tab w:val="left" w:pos="0"/>
        </w:tabs>
        <w:spacing w:before="0" w:beforeAutospacing="0" w:after="0" w:afterAutospacing="0"/>
        <w:rPr>
          <w:rFonts w:ascii="Times New Roman" w:hAnsi="Times New Roman"/>
        </w:rPr>
      </w:pPr>
      <w:r>
        <w:rPr>
          <w:rFonts w:ascii="Times New Roman" w:hAnsi="Times New Roman"/>
        </w:rPr>
        <w:t xml:space="preserve"> V materskej škole sa v poobedňajších hodinách  organizujú krúžky podľa aktuálnej ponuky v rámci spolupráce s organizáciami ( ZUŠ, CVČ)</w:t>
      </w:r>
    </w:p>
    <w:p w:rsidR="000E3199"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 xml:space="preserve">Všetky tieto aktivity prebiehajú s informovaným súhlasom zákonného zástupcu dieťaťa a po dohovore so zriaďovateľom ( Mesto Hurbanovo).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 xml:space="preserve">Materská školy má vypracované štyri interné projekty: </w:t>
      </w:r>
      <w:r w:rsidRPr="00984A3C">
        <w:rPr>
          <w:rFonts w:ascii="Times New Roman" w:hAnsi="Times New Roman"/>
        </w:rPr>
        <w:tab/>
      </w:r>
    </w:p>
    <w:p w:rsidR="000E3199" w:rsidRPr="00984A3C" w:rsidRDefault="000E3199" w:rsidP="00A66743">
      <w:pPr>
        <w:numPr>
          <w:ilvl w:val="1"/>
          <w:numId w:val="35"/>
        </w:numPr>
        <w:tabs>
          <w:tab w:val="left" w:pos="0"/>
        </w:tabs>
        <w:spacing w:before="0" w:beforeAutospacing="0" w:after="0" w:afterAutospacing="0"/>
        <w:rPr>
          <w:rFonts w:ascii="Times New Roman" w:hAnsi="Times New Roman"/>
        </w:rPr>
      </w:pPr>
      <w:r w:rsidRPr="00984A3C">
        <w:rPr>
          <w:rFonts w:ascii="Times New Roman" w:hAnsi="Times New Roman"/>
        </w:rPr>
        <w:t>na podporu zdravia a prevencie obezity detí  (</w:t>
      </w:r>
      <w:r w:rsidRPr="00984A3C">
        <w:rPr>
          <w:rFonts w:ascii="Times New Roman" w:hAnsi="Times New Roman"/>
          <w:b/>
        </w:rPr>
        <w:t>ZDRAVO-HRAVO</w:t>
      </w:r>
      <w:r w:rsidRPr="00984A3C">
        <w:rPr>
          <w:rFonts w:ascii="Times New Roman" w:hAnsi="Times New Roman"/>
        </w:rPr>
        <w:t>)</w:t>
      </w:r>
    </w:p>
    <w:p w:rsidR="000E3199" w:rsidRPr="00926EFF" w:rsidRDefault="000E3199" w:rsidP="00A66743">
      <w:pPr>
        <w:numPr>
          <w:ilvl w:val="1"/>
          <w:numId w:val="35"/>
        </w:numPr>
        <w:tabs>
          <w:tab w:val="left" w:pos="0"/>
        </w:tabs>
        <w:spacing w:before="0" w:beforeAutospacing="0" w:after="0" w:afterAutospacing="0"/>
        <w:rPr>
          <w:rFonts w:ascii="Times New Roman" w:hAnsi="Times New Roman"/>
          <w:b/>
        </w:rPr>
      </w:pPr>
      <w:r>
        <w:rPr>
          <w:rFonts w:ascii="Times New Roman" w:hAnsi="Times New Roman"/>
        </w:rPr>
        <w:t xml:space="preserve"> na podporu bezpečnosti a ochrany zdravia  ( </w:t>
      </w:r>
      <w:r w:rsidRPr="00926EFF">
        <w:rPr>
          <w:rFonts w:ascii="Times New Roman" w:hAnsi="Times New Roman"/>
          <w:b/>
        </w:rPr>
        <w:t>PO STOPÁCH HASIČOV</w:t>
      </w:r>
      <w:r>
        <w:rPr>
          <w:rFonts w:ascii="Times New Roman" w:hAnsi="Times New Roman"/>
          <w:b/>
        </w:rPr>
        <w:t xml:space="preserve"> </w:t>
      </w:r>
      <w:r w:rsidRPr="00926EFF">
        <w:rPr>
          <w:rFonts w:ascii="Times New Roman" w:hAnsi="Times New Roman"/>
          <w:b/>
        </w:rPr>
        <w:t>)</w:t>
      </w:r>
    </w:p>
    <w:p w:rsidR="000E3199" w:rsidRPr="00984A3C" w:rsidRDefault="000E3199" w:rsidP="00A66743">
      <w:pPr>
        <w:numPr>
          <w:ilvl w:val="1"/>
          <w:numId w:val="35"/>
        </w:numPr>
        <w:tabs>
          <w:tab w:val="left" w:pos="0"/>
        </w:tabs>
        <w:spacing w:before="0" w:beforeAutospacing="0" w:after="0" w:afterAutospacing="0"/>
        <w:rPr>
          <w:rFonts w:ascii="Times New Roman" w:hAnsi="Times New Roman"/>
        </w:rPr>
      </w:pPr>
      <w:r w:rsidRPr="00984A3C">
        <w:rPr>
          <w:rFonts w:ascii="Times New Roman" w:hAnsi="Times New Roman"/>
        </w:rPr>
        <w:t> na podporu regionálneho cítenia a zachovávania tradícií (</w:t>
      </w:r>
      <w:r>
        <w:rPr>
          <w:rFonts w:ascii="Times New Roman" w:hAnsi="Times New Roman"/>
        </w:rPr>
        <w:t xml:space="preserve"> </w:t>
      </w:r>
      <w:r w:rsidRPr="00984A3C">
        <w:rPr>
          <w:rFonts w:ascii="Times New Roman" w:hAnsi="Times New Roman"/>
          <w:b/>
        </w:rPr>
        <w:t>Z BABIČKINEJ TRUHLICE</w:t>
      </w:r>
      <w:r>
        <w:rPr>
          <w:rFonts w:ascii="Times New Roman" w:hAnsi="Times New Roman"/>
          <w:b/>
        </w:rPr>
        <w:t xml:space="preserve"> </w:t>
      </w:r>
      <w:r w:rsidRPr="00984A3C">
        <w:rPr>
          <w:rFonts w:ascii="Times New Roman" w:hAnsi="Times New Roman"/>
        </w:rPr>
        <w:t>)</w:t>
      </w:r>
    </w:p>
    <w:p w:rsidR="000E3199" w:rsidRPr="00984A3C" w:rsidRDefault="000E3199" w:rsidP="00A66743">
      <w:pPr>
        <w:numPr>
          <w:ilvl w:val="1"/>
          <w:numId w:val="35"/>
        </w:numPr>
        <w:tabs>
          <w:tab w:val="left" w:pos="0"/>
        </w:tabs>
        <w:spacing w:before="0" w:beforeAutospacing="0" w:after="0" w:afterAutospacing="0"/>
        <w:rPr>
          <w:rFonts w:ascii="Times New Roman" w:hAnsi="Times New Roman"/>
        </w:rPr>
      </w:pPr>
      <w:r w:rsidRPr="00984A3C">
        <w:rPr>
          <w:rFonts w:ascii="Times New Roman" w:hAnsi="Times New Roman"/>
        </w:rPr>
        <w:t xml:space="preserve"> na rozvoj rannej gramotnosti ( </w:t>
      </w:r>
      <w:r w:rsidRPr="00984A3C">
        <w:rPr>
          <w:rFonts w:ascii="Times New Roman" w:hAnsi="Times New Roman"/>
          <w:b/>
        </w:rPr>
        <w:t>S KNIŽKAMI SOM KAMARÁT</w:t>
      </w:r>
      <w:r w:rsidRPr="00984A3C">
        <w:rPr>
          <w:rFonts w:ascii="Times New Roman" w:hAnsi="Times New Roman"/>
        </w:rPr>
        <w:t>)</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Obsahové a výkonové štandardy ako aj projekty sa plnia kontinuálne počas celého pobytu detí v Materskej škole a sú včlenené do denných činností , ktoré sú po pedagogicko–psychologickej stránke rovnocenné:</w:t>
      </w:r>
    </w:p>
    <w:p w:rsidR="000E3199" w:rsidRPr="00984A3C" w:rsidRDefault="000E3199" w:rsidP="00A66743">
      <w:pPr>
        <w:numPr>
          <w:ilvl w:val="0"/>
          <w:numId w:val="37"/>
        </w:numPr>
        <w:tabs>
          <w:tab w:val="left" w:pos="0"/>
        </w:tabs>
        <w:spacing w:before="0" w:beforeAutospacing="0" w:after="0" w:afterAutospacing="0"/>
        <w:rPr>
          <w:rFonts w:ascii="Times New Roman" w:hAnsi="Times New Roman"/>
          <w:b/>
        </w:rPr>
      </w:pPr>
      <w:r w:rsidRPr="00984A3C">
        <w:rPr>
          <w:rFonts w:ascii="Times New Roman" w:hAnsi="Times New Roman"/>
          <w:b/>
        </w:rPr>
        <w:t> hry a hrové činnosti</w:t>
      </w:r>
    </w:p>
    <w:p w:rsidR="000E3199" w:rsidRDefault="000E3199" w:rsidP="00A66743">
      <w:pPr>
        <w:numPr>
          <w:ilvl w:val="0"/>
          <w:numId w:val="37"/>
        </w:numPr>
        <w:tabs>
          <w:tab w:val="left" w:pos="0"/>
        </w:tabs>
        <w:spacing w:before="0" w:beforeAutospacing="0" w:after="0" w:afterAutospacing="0"/>
        <w:rPr>
          <w:rFonts w:ascii="Times New Roman" w:hAnsi="Times New Roman"/>
          <w:b/>
        </w:rPr>
      </w:pPr>
      <w:r w:rsidRPr="00984A3C">
        <w:rPr>
          <w:rFonts w:ascii="Times New Roman" w:hAnsi="Times New Roman"/>
          <w:b/>
        </w:rPr>
        <w:t> pohybové a relaxačné cvičenia</w:t>
      </w:r>
    </w:p>
    <w:p w:rsidR="000E3199" w:rsidRPr="00984A3C" w:rsidRDefault="000E3199" w:rsidP="00A66743">
      <w:pPr>
        <w:numPr>
          <w:ilvl w:val="0"/>
          <w:numId w:val="37"/>
        </w:numPr>
        <w:tabs>
          <w:tab w:val="left" w:pos="0"/>
        </w:tabs>
        <w:spacing w:before="0" w:beforeAutospacing="0" w:after="0" w:afterAutospacing="0"/>
        <w:rPr>
          <w:rFonts w:ascii="Times New Roman" w:hAnsi="Times New Roman"/>
          <w:b/>
        </w:rPr>
      </w:pPr>
      <w:r>
        <w:rPr>
          <w:rFonts w:ascii="Times New Roman" w:hAnsi="Times New Roman"/>
          <w:b/>
        </w:rPr>
        <w:t> edukačná aktivita</w:t>
      </w:r>
    </w:p>
    <w:p w:rsidR="000E3199" w:rsidRPr="00984A3C" w:rsidRDefault="000E3199" w:rsidP="00A66743">
      <w:pPr>
        <w:numPr>
          <w:ilvl w:val="0"/>
          <w:numId w:val="37"/>
        </w:numPr>
        <w:tabs>
          <w:tab w:val="left" w:pos="0"/>
        </w:tabs>
        <w:spacing w:before="0" w:beforeAutospacing="0" w:after="0" w:afterAutospacing="0"/>
        <w:rPr>
          <w:rFonts w:ascii="Times New Roman" w:hAnsi="Times New Roman"/>
          <w:b/>
        </w:rPr>
      </w:pPr>
      <w:r w:rsidRPr="00984A3C">
        <w:rPr>
          <w:rFonts w:ascii="Times New Roman" w:hAnsi="Times New Roman"/>
          <w:b/>
        </w:rPr>
        <w:t> pobyt vonku</w:t>
      </w:r>
    </w:p>
    <w:p w:rsidR="000E3199" w:rsidRPr="00984A3C" w:rsidRDefault="000E3199" w:rsidP="00A66743">
      <w:pPr>
        <w:numPr>
          <w:ilvl w:val="0"/>
          <w:numId w:val="37"/>
        </w:numPr>
        <w:tabs>
          <w:tab w:val="left" w:pos="0"/>
        </w:tabs>
        <w:spacing w:before="0" w:beforeAutospacing="0" w:after="0" w:afterAutospacing="0"/>
        <w:rPr>
          <w:rFonts w:ascii="Times New Roman" w:hAnsi="Times New Roman"/>
          <w:b/>
        </w:rPr>
      </w:pPr>
      <w:r w:rsidRPr="00984A3C">
        <w:rPr>
          <w:rFonts w:ascii="Times New Roman" w:hAnsi="Times New Roman"/>
          <w:b/>
        </w:rPr>
        <w:t> odpočinok</w:t>
      </w:r>
    </w:p>
    <w:p w:rsidR="000E3199" w:rsidRPr="00984A3C" w:rsidRDefault="000E3199" w:rsidP="00A66743">
      <w:pPr>
        <w:numPr>
          <w:ilvl w:val="0"/>
          <w:numId w:val="37"/>
        </w:numPr>
        <w:tabs>
          <w:tab w:val="left" w:pos="0"/>
        </w:tabs>
        <w:spacing w:before="0" w:beforeAutospacing="0" w:after="0" w:afterAutospacing="0"/>
        <w:rPr>
          <w:rFonts w:ascii="Times New Roman" w:hAnsi="Times New Roman"/>
        </w:rPr>
      </w:pPr>
      <w:r w:rsidRPr="00984A3C">
        <w:rPr>
          <w:rFonts w:ascii="Times New Roman" w:hAnsi="Times New Roman"/>
          <w:b/>
        </w:rPr>
        <w:t> činnosti zabezpečujúce životosprávu</w:t>
      </w:r>
      <w:r w:rsidRPr="00984A3C">
        <w:rPr>
          <w:rFonts w:ascii="Times New Roman" w:hAnsi="Times New Roman"/>
        </w:rPr>
        <w:t xml:space="preserve"> (osobná hygiena, stravovanie, stolovanie)</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 xml:space="preserve">Všetky denné činnosti sú usporiadané do </w:t>
      </w:r>
      <w:r w:rsidRPr="00984A3C">
        <w:rPr>
          <w:rFonts w:ascii="Times New Roman" w:hAnsi="Times New Roman"/>
          <w:b/>
          <w:u w:val="single"/>
        </w:rPr>
        <w:t>denného poriadku</w:t>
      </w:r>
      <w:r w:rsidRPr="00984A3C">
        <w:rPr>
          <w:rFonts w:ascii="Times New Roman" w:hAnsi="Times New Roman"/>
        </w:rPr>
        <w:t>, ktorý vypracúvajú učiteľky v triedach podľa vekových a individuálnych potrieb detí a činnosti sa v ňom striedajú nasledovne:</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hry a hrové činnosti</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pohybové cvičenia</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desiata, hygiena</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Pr>
          <w:rFonts w:ascii="Times New Roman" w:hAnsi="Times New Roman"/>
        </w:rPr>
        <w:t> Edukačná aktivita</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relaxačné cvičenia,</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pobyt vonku</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stolovanie, obed, hygiena</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odpočinok</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pohybové cvičenie</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rPr>
      </w:pPr>
      <w:r w:rsidRPr="00984A3C">
        <w:rPr>
          <w:rFonts w:ascii="Times New Roman" w:hAnsi="Times New Roman"/>
        </w:rPr>
        <w:t> olovrant, hygiena</w:t>
      </w:r>
    </w:p>
    <w:p w:rsidR="000E3199" w:rsidRPr="00984A3C" w:rsidRDefault="000E3199" w:rsidP="00A66743">
      <w:pPr>
        <w:numPr>
          <w:ilvl w:val="0"/>
          <w:numId w:val="38"/>
        </w:numPr>
        <w:tabs>
          <w:tab w:val="left" w:pos="0"/>
        </w:tabs>
        <w:spacing w:before="0" w:beforeAutospacing="0" w:after="0" w:afterAutospacing="0"/>
        <w:rPr>
          <w:rFonts w:ascii="Times New Roman" w:hAnsi="Times New Roman"/>
          <w:b/>
          <w:i/>
        </w:rPr>
      </w:pPr>
      <w:r w:rsidRPr="00984A3C">
        <w:rPr>
          <w:rFonts w:ascii="Times New Roman" w:hAnsi="Times New Roman"/>
        </w:rPr>
        <w:t xml:space="preserve"> hry a hrové činnosti </w:t>
      </w:r>
    </w:p>
    <w:p w:rsidR="000E3199" w:rsidRPr="00984A3C" w:rsidRDefault="000E3199" w:rsidP="00A66743">
      <w:pPr>
        <w:tabs>
          <w:tab w:val="left" w:pos="0"/>
        </w:tabs>
        <w:spacing w:before="0" w:beforeAutospacing="0" w:after="0" w:afterAutospacing="0"/>
        <w:rPr>
          <w:rFonts w:ascii="Times New Roman" w:hAnsi="Times New Roman"/>
          <w:b/>
          <w:i/>
        </w:rPr>
      </w:pPr>
      <w:r w:rsidRPr="00984A3C">
        <w:rPr>
          <w:rFonts w:ascii="Times New Roman" w:hAnsi="Times New Roman"/>
          <w:b/>
          <w:i/>
        </w:rPr>
        <w:tab/>
      </w:r>
    </w:p>
    <w:p w:rsidR="000E3199" w:rsidRPr="00984A3C" w:rsidRDefault="000E3199" w:rsidP="00A66743">
      <w:pPr>
        <w:tabs>
          <w:tab w:val="left" w:pos="0"/>
        </w:tabs>
        <w:spacing w:before="0" w:beforeAutospacing="0" w:after="0" w:afterAutospacing="0"/>
        <w:rPr>
          <w:rFonts w:ascii="Times New Roman" w:hAnsi="Times New Roman"/>
          <w:b/>
          <w:i/>
        </w:rPr>
      </w:pPr>
      <w:r w:rsidRPr="00984A3C">
        <w:rPr>
          <w:rFonts w:ascii="Times New Roman" w:hAnsi="Times New Roman"/>
          <w:b/>
          <w:i/>
        </w:rPr>
        <w:tab/>
        <w:t xml:space="preserve">  3.2   Vyučovací jazyk</w:t>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Vyučovacím jazykom Materskej školy je štátny jazyk SR. Výchova a vzdelávanie sa poskytuje a prebieha počas celého dňa vo všetkých činnostiach v </w:t>
      </w:r>
      <w:r w:rsidRPr="00984A3C">
        <w:rPr>
          <w:rFonts w:ascii="Times New Roman" w:hAnsi="Times New Roman"/>
          <w:b/>
        </w:rPr>
        <w:t>slovenskom jazyku.</w:t>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ind w:left="708"/>
        <w:rPr>
          <w:rFonts w:ascii="Times New Roman" w:hAnsi="Times New Roman"/>
          <w:b/>
          <w:i/>
        </w:rPr>
      </w:pPr>
      <w:r w:rsidRPr="00984A3C">
        <w:rPr>
          <w:rFonts w:ascii="Times New Roman" w:hAnsi="Times New Roman"/>
          <w:b/>
          <w:i/>
        </w:rPr>
        <w:t xml:space="preserve">3.3     Spôsob, podmienky ukončenia výchovy a vzdelávania a vydávanie dokladu    </w:t>
      </w:r>
    </w:p>
    <w:p w:rsidR="000E3199" w:rsidRPr="00984A3C" w:rsidRDefault="000E3199" w:rsidP="00A66743">
      <w:pPr>
        <w:tabs>
          <w:tab w:val="left" w:pos="0"/>
        </w:tabs>
        <w:spacing w:before="0" w:beforeAutospacing="0" w:after="0" w:afterAutospacing="0"/>
        <w:ind w:left="708"/>
        <w:rPr>
          <w:rFonts w:ascii="Times New Roman" w:hAnsi="Times New Roman"/>
          <w:b/>
          <w:i/>
        </w:rPr>
      </w:pPr>
      <w:r w:rsidRPr="00984A3C">
        <w:rPr>
          <w:rFonts w:ascii="Times New Roman" w:hAnsi="Times New Roman"/>
          <w:b/>
          <w:i/>
        </w:rPr>
        <w:t xml:space="preserve">           o získanom  vzdelaní.</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r>
    </w:p>
    <w:p w:rsidR="000E3199" w:rsidRPr="00FD0307" w:rsidRDefault="000E3199" w:rsidP="00686888">
      <w:pPr>
        <w:spacing w:before="0" w:beforeAutospacing="0" w:after="0" w:afterAutospacing="0"/>
        <w:ind w:firstLine="360"/>
        <w:rPr>
          <w:rFonts w:ascii="Times New Roman" w:hAnsi="Times New Roman"/>
        </w:rPr>
      </w:pPr>
      <w:r w:rsidRPr="00984A3C">
        <w:rPr>
          <w:rFonts w:ascii="Times New Roman" w:hAnsi="Times New Roman"/>
        </w:rPr>
        <w:tab/>
        <w:t>Predprimárne vzdelávanie ukončuje dieťa v školskom roku v ktorom do 31. augusta dosiahne šiesty rok veku a dosiahne školskú spôsobilosť.</w:t>
      </w:r>
      <w:r w:rsidRPr="00AA49A8">
        <w:rPr>
          <w:rFonts w:ascii="Times New Roman" w:hAnsi="Times New Roman"/>
        </w:rPr>
        <w:t xml:space="preserve"> </w:t>
      </w:r>
      <w:r>
        <w:rPr>
          <w:rFonts w:ascii="Times New Roman" w:hAnsi="Times New Roman"/>
        </w:rPr>
        <w:t xml:space="preserve">Osvedčenie o absolvovaní predprimárneho vzdelávania dostáva dieťa  v súlade s dikciou školského zákona a vyhláške o materských školách.  Tento doklad si dieťa prevezme počas rozlúčkovej slávnosti.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 xml:space="preserve"> Predškolské vzdelávanie môže dieťa ukončiť aj vtedy, ak nedovŕši šiesty rok veku ale podľa vyjadrenia príslušného zariadenia výchovného poradenstva  a prevencie a všeobecného lekára pre deti a dorast môže plniť povinnú školskú dochádzku (predčasné zaškolenia dieťaťa na žiadosť rodičov). </w:t>
      </w:r>
      <w:r>
        <w:rPr>
          <w:rFonts w:ascii="Times New Roman" w:hAnsi="Times New Roman"/>
        </w:rPr>
        <w:t xml:space="preserve">  </w:t>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b/>
          <w:i/>
        </w:rPr>
      </w:pPr>
      <w:r w:rsidRPr="00984A3C">
        <w:rPr>
          <w:rFonts w:ascii="Times New Roman" w:hAnsi="Times New Roman"/>
        </w:rPr>
        <w:tab/>
        <w:t xml:space="preserve">  </w:t>
      </w:r>
      <w:r w:rsidRPr="00984A3C">
        <w:rPr>
          <w:rFonts w:ascii="Times New Roman" w:hAnsi="Times New Roman"/>
          <w:b/>
          <w:i/>
        </w:rPr>
        <w:t>3.4   Personálne zabezpečenie predprimárneho vzdelávania</w:t>
      </w:r>
    </w:p>
    <w:p w:rsidR="000E3199" w:rsidRPr="00984A3C" w:rsidRDefault="000E3199" w:rsidP="00A66743">
      <w:pPr>
        <w:tabs>
          <w:tab w:val="left" w:pos="0"/>
        </w:tabs>
        <w:spacing w:before="0" w:beforeAutospacing="0" w:after="0" w:afterAutospacing="0"/>
        <w:rPr>
          <w:rFonts w:ascii="Times New Roman" w:hAnsi="Times New Roman"/>
          <w:b/>
          <w:i/>
        </w:rPr>
      </w:pP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 xml:space="preserve">Výchovno-vzdelávaciu činnosť </w:t>
      </w:r>
      <w:r>
        <w:rPr>
          <w:rFonts w:ascii="Times New Roman" w:hAnsi="Times New Roman"/>
        </w:rPr>
        <w:t>v materskej škole zabezpečujú  kvalifikované učiteľky</w:t>
      </w:r>
    </w:p>
    <w:p w:rsidR="000E3199" w:rsidRPr="00984A3C" w:rsidRDefault="000E3199" w:rsidP="000F377F">
      <w:pPr>
        <w:tabs>
          <w:tab w:val="left" w:pos="0"/>
        </w:tabs>
        <w:spacing w:before="0" w:beforeAutospacing="0" w:after="0" w:afterAutospacing="0"/>
        <w:rPr>
          <w:rFonts w:ascii="Times New Roman" w:hAnsi="Times New Roman"/>
        </w:rPr>
      </w:pPr>
      <w:r w:rsidRPr="00984A3C">
        <w:rPr>
          <w:rFonts w:ascii="Times New Roman" w:hAnsi="Times New Roman"/>
        </w:rPr>
        <w:t>predprimárneho vzdelávania, ktoré svoje vzdelanie neustá</w:t>
      </w:r>
      <w:r>
        <w:rPr>
          <w:rFonts w:ascii="Times New Roman" w:hAnsi="Times New Roman"/>
        </w:rPr>
        <w:t xml:space="preserve">le doplňujú ďalším vzdelávaním a štúdiom. Sú odborne spôsobilé na výkon pedagogickej činnosti. </w:t>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b/>
          <w:i/>
        </w:rPr>
      </w:pPr>
      <w:r w:rsidRPr="00984A3C">
        <w:rPr>
          <w:rFonts w:ascii="Times New Roman" w:hAnsi="Times New Roman"/>
        </w:rPr>
        <w:tab/>
        <w:t xml:space="preserve">  </w:t>
      </w:r>
      <w:r w:rsidRPr="00984A3C">
        <w:rPr>
          <w:rFonts w:ascii="Times New Roman" w:hAnsi="Times New Roman"/>
          <w:b/>
          <w:i/>
        </w:rPr>
        <w:t>3.</w:t>
      </w:r>
      <w:r>
        <w:rPr>
          <w:rFonts w:ascii="Times New Roman" w:hAnsi="Times New Roman"/>
          <w:b/>
          <w:i/>
        </w:rPr>
        <w:t>5</w:t>
      </w:r>
      <w:r w:rsidRPr="00984A3C">
        <w:rPr>
          <w:rFonts w:ascii="Times New Roman" w:hAnsi="Times New Roman"/>
        </w:rPr>
        <w:t xml:space="preserve">  </w:t>
      </w:r>
      <w:r w:rsidRPr="00984A3C">
        <w:rPr>
          <w:rFonts w:ascii="Times New Roman" w:hAnsi="Times New Roman"/>
          <w:b/>
          <w:i/>
        </w:rPr>
        <w:t xml:space="preserve">  Materiálno–technické zabezpečenie</w:t>
      </w:r>
      <w:r w:rsidRPr="00984A3C">
        <w:rPr>
          <w:rFonts w:ascii="Times New Roman" w:hAnsi="Times New Roman"/>
        </w:rPr>
        <w:t xml:space="preserve">  </w:t>
      </w:r>
      <w:r w:rsidRPr="00984A3C">
        <w:rPr>
          <w:rFonts w:ascii="Times New Roman" w:hAnsi="Times New Roman"/>
          <w:b/>
          <w:i/>
        </w:rPr>
        <w:t>predprimárneho vzdelávania</w:t>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Prostredie tried Materskej školy  podľa veku detí menia, prispôsobujú učiteľky. Triedy sú zariadené starším, ale udržiavaným , prefarbeným alebo tapetovaným nábytkom. Podľa finančných možností  sa dopĺňa novšími kusmi, napr. detské kuchynky, policové zostavy na knihy, postieľky.</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 xml:space="preserve">V budove na ulici Nový diel sú v herniach staré presklené steny  nahradené murivom a oknami. V oboch budovách sú vymenené umývadlá, vodovodné batérie, splachovacie zariadenie na záchodoch, a čiastočne aj záchody.  V Oboch budovách prebehla kompletná rekonštrukcia kotolní a rekonštrukciu je potrebné rozšíriť aj ďalej, na celé budovy.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 xml:space="preserve">Vonkajší areál je čiastočne vybavený novým rekreačným zariadením podľa noriem, ale využívame aj kovové, pôvodné preliezky. Trávnatá plocha, stromový park, záhrada, dostatočné množstvo pieskovísk a priestoru zabezpečujú pre deti dostatok podnetov k pozorovaniu, bádaniu , hrovému a pohybovému vyžitiu. Na obnovenie čakajú aj spevnené plochy, ktoré chceme využívať nielen na bezpečnú prepravu ale aj ako mobilné dopravné ihrisko.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V doterajšom období sme sa zamerali na zabezpečenie tried dostatočným množstvom drevených alebo kvalitných plastových hračiek, didaktických pomôcok, telovýchovného náradia a náčinia, detských hudobných nástrojov, rytmiky ale aj nástrojov ako klavír, syntetizátor, techniky ako televízor, video prehrávač, DVD prehrávač, CD prehrávač do všetkých tried, výtvarného materiálu, aby každodenné prostredie detí bolo čo najpodn</w:t>
      </w:r>
      <w:r>
        <w:rPr>
          <w:rFonts w:ascii="Times New Roman" w:hAnsi="Times New Roman"/>
        </w:rPr>
        <w:t>etnejšie .</w:t>
      </w:r>
      <w:r w:rsidRPr="00984A3C">
        <w:rPr>
          <w:rFonts w:ascii="Times New Roman" w:hAnsi="Times New Roman"/>
        </w:rPr>
        <w:t xml:space="preserve"> Prostredie neustále obohacujú a dopĺňajú aj učiteľky s deťmi i rodičmi úžitkovým, prírodným  materiálom, alebo vlastnými výtvormi, podľa tematického celku o ktorom sa v danej triede deti práve rozprávajú. Rozmiestnenie nábytku je podľa veku detí, každá trieda je upravená tak, aby v nej bol priestor na relaxačné a pohybové cvičenie, na spoločnú činnosť, ranné stretnutia, ale sú v nej vytvorené viaceré tzv. centrá aktivít pre malé skupinky detí. Deti sa denne rozhodujú pre činnosť v niektorých centrách a zapájajú sa so rôznorodých aktivít.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Podarilo sa nám v školskej knižnici obnoviť ponuku kníh o množstvo zaujímavých publikácií, od encyklopedických kníh cez rozprávky po prózu. V prostredí knižnice chceme vytvoriť príjemné miesto na zaujímavé čítanie, intímne rozhovory</w:t>
      </w:r>
      <w:r w:rsidRPr="00984A3C">
        <w:rPr>
          <w:rFonts w:ascii="Times New Roman" w:hAnsi="Times New Roman"/>
        </w:rPr>
        <w:tab/>
        <w:t xml:space="preserve"> s príležitosťou rozvíjania fantázie a obrazotvornosti, ktoré by sa dalo využívať aj na organizovanie malých besied, individuálnu prácu logopéda a psychológa s deťmi.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Keďže chceme  deti pripravovať zo života a na život, k životu v 21. storočí patrí aj výpočtová technika. Práve do tejto oblasti potrebujeme investovať najväčšie prostriedky a postupne do všetkých tried zaviesť možnosť pracovať, naučiť sa základy ovládania počítača. Súčasne je nutné pokračovať aj v rekonštrukcii budov ako je kompletná výmena okien a podláh. Tiež detské hračky a didaktický materiál je potreba obnovovať neustále. Zavedením „školského zákona“ č. 245/2008 do platnosti  (§28 ods.10 o počte detí v triedach) máme možnosť prijímať menší počet detí na predprimárne vzdelávanie a preto narástol počet odmietnutých žiadostí o prijatie. Riešením tohto stavu je prístavba jednej triedy s príslušenstvom a jedálne v najbližšej budúcnosti.</w:t>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b/>
          <w:i/>
        </w:rPr>
      </w:pPr>
      <w:r w:rsidRPr="00984A3C">
        <w:rPr>
          <w:rFonts w:ascii="Times New Roman" w:hAnsi="Times New Roman"/>
          <w:b/>
          <w:i/>
        </w:rPr>
        <w:t xml:space="preserve">  3.6   Podmienky na zabezpečenie  bezpečnosti a ochrany zdravia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b/>
          <w:i/>
        </w:rPr>
        <w:t xml:space="preserve">          pri výchove a vzdelávaní</w:t>
      </w:r>
      <w:r w:rsidRPr="00984A3C">
        <w:rPr>
          <w:rFonts w:ascii="Times New Roman" w:hAnsi="Times New Roman"/>
        </w:rPr>
        <w:tab/>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Organizácia zabezpečenia bezpečnosti a ochrany zdravia počas celého dňa je vypracovaná v Školskom a Prevádzkovom poriadku Materskej školy, ktorý je k nahliadnutiu v každej šatni pri triedach. Je vypracovaný podľa príslušnej legislatívy a bezpečnostných predpisov. Ri</w:t>
      </w:r>
      <w:r>
        <w:rPr>
          <w:rFonts w:ascii="Times New Roman" w:hAnsi="Times New Roman"/>
        </w:rPr>
        <w:t>adia sa ním všetci zamestnanci m</w:t>
      </w:r>
      <w:r w:rsidRPr="00984A3C">
        <w:rPr>
          <w:rFonts w:ascii="Times New Roman" w:hAnsi="Times New Roman"/>
        </w:rPr>
        <w:t>aterskej školy, jej rodičia i deti.</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r>
    </w:p>
    <w:p w:rsidR="000E3199" w:rsidRPr="00984A3C" w:rsidRDefault="000E3199" w:rsidP="00A66743">
      <w:pPr>
        <w:numPr>
          <w:ilvl w:val="0"/>
          <w:numId w:val="22"/>
        </w:numPr>
        <w:tabs>
          <w:tab w:val="left" w:pos="0"/>
        </w:tabs>
        <w:spacing w:before="0" w:beforeAutospacing="0" w:after="0" w:afterAutospacing="0"/>
        <w:rPr>
          <w:rFonts w:ascii="Times New Roman" w:hAnsi="Times New Roman"/>
          <w:b/>
        </w:rPr>
      </w:pPr>
      <w:r w:rsidRPr="00984A3C">
        <w:rPr>
          <w:rFonts w:ascii="Times New Roman" w:hAnsi="Times New Roman"/>
          <w:b/>
          <w:u w:val="single"/>
        </w:rPr>
        <w:t>Autoevalvácia</w:t>
      </w: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ab/>
        <w:t>Systém sebahodnotenia školy bol prerokovan</w:t>
      </w:r>
      <w:r>
        <w:rPr>
          <w:rFonts w:ascii="Times New Roman" w:hAnsi="Times New Roman"/>
        </w:rPr>
        <w:t>ý Pedagogickou radou i M</w:t>
      </w:r>
      <w:r w:rsidRPr="00984A3C">
        <w:rPr>
          <w:rFonts w:ascii="Times New Roman" w:hAnsi="Times New Roman"/>
        </w:rPr>
        <w:t xml:space="preserve">etodickým združením. Cieľom je, aby kritériá hodnotenia boli v súlade s cieľmi ŠkVP a zákonom 245/2008 Z.z. o výchove a vzdelávaní (školský zákon) a o zmene a doplnení niektorých zákonov a Vyhláškou MŠ SR č.9/2006 Z. z. o štruktúre a obsahu správ o výchovno-vzdelávacej činnosti, jej výsledkoch a podmienkach škôl a školských zariadení.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Správu zo zistení úrovne školy, o výchove a vzdelávaní vypracúva v zmysle platnej legislatívy riaditeľka školy 1 x ročne, prerokúva ju pedagogická rada, rada školy a zriaďovateľ.</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Správu o</w:t>
      </w:r>
      <w:r>
        <w:rPr>
          <w:rFonts w:ascii="Times New Roman" w:hAnsi="Times New Roman"/>
        </w:rPr>
        <w:t> </w:t>
      </w:r>
      <w:r w:rsidRPr="00984A3C">
        <w:rPr>
          <w:rFonts w:ascii="Times New Roman" w:hAnsi="Times New Roman"/>
        </w:rPr>
        <w:t>výchovno</w:t>
      </w:r>
      <w:r>
        <w:rPr>
          <w:rFonts w:ascii="Times New Roman" w:hAnsi="Times New Roman"/>
        </w:rPr>
        <w:t>-</w:t>
      </w:r>
      <w:r w:rsidRPr="00984A3C">
        <w:rPr>
          <w:rFonts w:ascii="Times New Roman" w:hAnsi="Times New Roman"/>
        </w:rPr>
        <w:t xml:space="preserve">vzdelávacích výsledkoch  v jednotlivých triedach vyhotovujú triedne učiteľky 2 x ročne podľa osnovy navrhnutej pedagogickou radou. </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rPr>
        <w:t xml:space="preserve">Hodnotenie nechápeme ako cieľ, ale ako prostriedok k hľadaniu optimálnych ciest výchovy a vzdelávania detí. Na základe výsledkov sa rozhodneme čo budeme meniť. </w:t>
      </w:r>
    </w:p>
    <w:p w:rsidR="000E3199" w:rsidRPr="00984A3C" w:rsidRDefault="000E3199" w:rsidP="00A66743">
      <w:pPr>
        <w:tabs>
          <w:tab w:val="left" w:pos="0"/>
        </w:tabs>
        <w:spacing w:before="0" w:beforeAutospacing="0" w:after="0" w:afterAutospacing="0"/>
        <w:ind w:left="360"/>
        <w:rPr>
          <w:rFonts w:ascii="Times New Roman" w:hAnsi="Times New Roman"/>
          <w:b/>
        </w:rPr>
      </w:pPr>
    </w:p>
    <w:p w:rsidR="000E3199" w:rsidRPr="00984A3C" w:rsidRDefault="000E3199" w:rsidP="00A66743">
      <w:pPr>
        <w:tabs>
          <w:tab w:val="left" w:pos="0"/>
        </w:tabs>
        <w:spacing w:before="0" w:beforeAutospacing="0" w:after="0" w:afterAutospacing="0"/>
        <w:rPr>
          <w:rFonts w:ascii="Times New Roman" w:hAnsi="Times New Roman"/>
          <w:b/>
          <w:i/>
        </w:rPr>
      </w:pPr>
      <w:r w:rsidRPr="00984A3C">
        <w:rPr>
          <w:rFonts w:ascii="Times New Roman" w:hAnsi="Times New Roman"/>
          <w:b/>
          <w:i/>
        </w:rPr>
        <w:t>4.1</w:t>
      </w:r>
      <w:r w:rsidRPr="00984A3C">
        <w:rPr>
          <w:rFonts w:ascii="Times New Roman" w:hAnsi="Times New Roman"/>
          <w:b/>
          <w:i/>
        </w:rPr>
        <w:tab/>
        <w:t>Kontinuálne vzdelávanie pedagogických zamestnancov</w:t>
      </w:r>
    </w:p>
    <w:p w:rsidR="000E3199" w:rsidRPr="00984A3C" w:rsidRDefault="000E3199" w:rsidP="00A66743">
      <w:pPr>
        <w:tabs>
          <w:tab w:val="left" w:pos="0"/>
        </w:tabs>
        <w:spacing w:before="0" w:beforeAutospacing="0" w:after="0" w:afterAutospacing="0"/>
        <w:rPr>
          <w:rFonts w:ascii="Times New Roman" w:hAnsi="Times New Roman"/>
        </w:rPr>
      </w:pPr>
      <w:r w:rsidRPr="00984A3C">
        <w:rPr>
          <w:rFonts w:ascii="Times New Roman" w:hAnsi="Times New Roman"/>
          <w:b/>
        </w:rPr>
        <w:t xml:space="preserve"> </w:t>
      </w:r>
      <w:r w:rsidRPr="00984A3C">
        <w:rPr>
          <w:rFonts w:ascii="Times New Roman" w:hAnsi="Times New Roman"/>
        </w:rPr>
        <w:t>Požiadavky na kontinuálne vzdelávanie pedagogických a odborných zamestnancov</w:t>
      </w:r>
    </w:p>
    <w:p w:rsidR="000E3199" w:rsidRPr="00984A3C" w:rsidRDefault="000E3199" w:rsidP="00A66743">
      <w:pPr>
        <w:tabs>
          <w:tab w:val="left" w:pos="0"/>
        </w:tabs>
        <w:spacing w:before="0" w:beforeAutospacing="0" w:after="0" w:afterAutospacing="0"/>
        <w:rPr>
          <w:rFonts w:ascii="Times New Roman" w:hAnsi="Times New Roman"/>
        </w:rPr>
      </w:pPr>
    </w:p>
    <w:p w:rsidR="000E3199" w:rsidRDefault="000E3199" w:rsidP="00D13E7F">
      <w:pPr>
        <w:tabs>
          <w:tab w:val="left" w:pos="0"/>
        </w:tabs>
        <w:spacing w:before="0" w:beforeAutospacing="0" w:after="0" w:afterAutospacing="0"/>
        <w:rPr>
          <w:rFonts w:ascii="Times New Roman" w:hAnsi="Times New Roman"/>
        </w:rPr>
      </w:pPr>
      <w:r w:rsidRPr="00984A3C">
        <w:rPr>
          <w:rFonts w:ascii="Times New Roman" w:hAnsi="Times New Roman"/>
        </w:rPr>
        <w:t> Vzdelávanie pedagogických a odborných zamestnancov je naplánované a prebieha v súlade  so zákonom MŠ SR č. 317/2009 Z.z. o pedagogických zamestnancoch a odborných zamestnancoch a o zmene a doplnení niektorých záko</w:t>
      </w:r>
      <w:r>
        <w:rPr>
          <w:rFonts w:ascii="Times New Roman" w:hAnsi="Times New Roman"/>
        </w:rPr>
        <w:t>nov a vyhlášky MŠ SR č.390/2011 Z. Z.</w:t>
      </w:r>
      <w:r w:rsidRPr="00984A3C">
        <w:rPr>
          <w:rFonts w:ascii="Times New Roman" w:hAnsi="Times New Roman"/>
        </w:rPr>
        <w:t xml:space="preserve"> </w:t>
      </w:r>
    </w:p>
    <w:p w:rsidR="000E3199" w:rsidRDefault="000E3199" w:rsidP="00D13E7F">
      <w:pPr>
        <w:tabs>
          <w:tab w:val="left" w:pos="0"/>
        </w:tabs>
        <w:spacing w:before="0" w:beforeAutospacing="0" w:after="0" w:afterAutospacing="0"/>
        <w:rPr>
          <w:rFonts w:ascii="Times New Roman" w:hAnsi="Times New Roman"/>
          <w:b/>
        </w:rPr>
      </w:pPr>
      <w:r>
        <w:rPr>
          <w:rFonts w:ascii="Times New Roman" w:hAnsi="Times New Roman"/>
        </w:rPr>
        <w:t>Problematika kontinuálneho vzdelávania pedagogických a odborných zamestnancov je podrobne rozpracovaná  v Ročnom pláne ďalšieho vzdelávania pedagogických zamestnancov.</w:t>
      </w: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p w:rsidR="000E3199" w:rsidRDefault="000E3199" w:rsidP="00A66743">
      <w:pPr>
        <w:tabs>
          <w:tab w:val="left" w:pos="0"/>
        </w:tabs>
        <w:spacing w:before="0" w:beforeAutospacing="0" w:after="0" w:afterAutospacing="0"/>
        <w:ind w:left="360"/>
        <w:rPr>
          <w:rFonts w:ascii="Times New Roman" w:hAnsi="Times New Roman"/>
          <w:b/>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842"/>
        <w:gridCol w:w="4395"/>
        <w:gridCol w:w="1275"/>
        <w:gridCol w:w="709"/>
        <w:gridCol w:w="709"/>
      </w:tblGrid>
      <w:tr w:rsidR="000E3199" w:rsidRPr="00984A3C" w:rsidTr="00860ECF">
        <w:tc>
          <w:tcPr>
            <w:tcW w:w="9498" w:type="dxa"/>
            <w:gridSpan w:val="6"/>
          </w:tcPr>
          <w:p w:rsidR="000E3199" w:rsidRPr="00984A3C" w:rsidRDefault="000E3199" w:rsidP="00860ECF">
            <w:pPr>
              <w:tabs>
                <w:tab w:val="left" w:pos="0"/>
              </w:tabs>
              <w:spacing w:before="0" w:beforeAutospacing="0" w:after="0" w:afterAutospacing="0"/>
              <w:rPr>
                <w:rFonts w:ascii="Times New Roman" w:hAnsi="Times New Roman"/>
                <w:b/>
              </w:rPr>
            </w:pPr>
            <w:r w:rsidRPr="00984A3C">
              <w:rPr>
                <w:rFonts w:ascii="Times New Roman" w:hAnsi="Times New Roman"/>
                <w:b/>
              </w:rPr>
              <w:t>Ciele</w:t>
            </w:r>
            <w:r w:rsidRPr="00984A3C">
              <w:rPr>
                <w:rFonts w:ascii="Times New Roman" w:hAnsi="Times New Roman"/>
              </w:rPr>
              <w:t xml:space="preserve"> </w:t>
            </w:r>
            <w:r w:rsidRPr="00984A3C">
              <w:rPr>
                <w:rFonts w:ascii="Times New Roman" w:hAnsi="Times New Roman"/>
                <w:i/>
              </w:rPr>
              <w:t>autoevalvácie vychádzajú z koncepčného zámeru školy, ŠkVP a plánu práce školy, na úrovni triedy a jednotlivcov ich formulujú samotné učiteľky.</w:t>
            </w:r>
          </w:p>
        </w:tc>
      </w:tr>
      <w:tr w:rsidR="000E3199" w:rsidRPr="00984A3C" w:rsidTr="00860ECF">
        <w:tc>
          <w:tcPr>
            <w:tcW w:w="568" w:type="dxa"/>
            <w:tcBorders>
              <w:bottom w:val="single" w:sz="12" w:space="0" w:color="auto"/>
              <w:right w:val="single" w:sz="4" w:space="0" w:color="auto"/>
            </w:tcBorders>
            <w:vAlign w:val="center"/>
          </w:tcPr>
          <w:p w:rsidR="000E3199" w:rsidRPr="00984A3C" w:rsidRDefault="000E3199" w:rsidP="00860ECF">
            <w:pPr>
              <w:tabs>
                <w:tab w:val="left" w:pos="0"/>
              </w:tabs>
              <w:spacing w:before="0" w:beforeAutospacing="0" w:after="0" w:afterAutospacing="0"/>
              <w:jc w:val="center"/>
              <w:rPr>
                <w:rFonts w:ascii="Times New Roman" w:hAnsi="Times New Roman"/>
                <w:b/>
              </w:rPr>
            </w:pPr>
          </w:p>
        </w:tc>
        <w:tc>
          <w:tcPr>
            <w:tcW w:w="1842" w:type="dxa"/>
            <w:tcBorders>
              <w:left w:val="single" w:sz="4"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rPr>
            </w:pPr>
            <w:r w:rsidRPr="00984A3C">
              <w:rPr>
                <w:rFonts w:ascii="Times New Roman" w:hAnsi="Times New Roman"/>
                <w:b/>
              </w:rPr>
              <w:t>Oblasti hodnotenia</w:t>
            </w:r>
          </w:p>
        </w:tc>
        <w:tc>
          <w:tcPr>
            <w:tcW w:w="4395"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rPr>
            </w:pPr>
            <w:r w:rsidRPr="00984A3C">
              <w:rPr>
                <w:rFonts w:ascii="Times New Roman" w:hAnsi="Times New Roman"/>
                <w:b/>
              </w:rPr>
              <w:t>kritériá</w:t>
            </w:r>
          </w:p>
        </w:tc>
        <w:tc>
          <w:tcPr>
            <w:tcW w:w="1275"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20"/>
                <w:szCs w:val="20"/>
              </w:rPr>
            </w:pPr>
            <w:r w:rsidRPr="00984A3C">
              <w:rPr>
                <w:rFonts w:ascii="Times New Roman" w:hAnsi="Times New Roman"/>
                <w:b/>
                <w:sz w:val="20"/>
                <w:szCs w:val="20"/>
              </w:rPr>
              <w:t>prostriedky</w:t>
            </w:r>
          </w:p>
        </w:tc>
        <w:tc>
          <w:tcPr>
            <w:tcW w:w="709" w:type="dxa"/>
            <w:tcBorders>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b/>
                <w:sz w:val="20"/>
                <w:szCs w:val="20"/>
              </w:rPr>
            </w:pPr>
            <w:r w:rsidRPr="00984A3C">
              <w:rPr>
                <w:rFonts w:ascii="Times New Roman" w:hAnsi="Times New Roman"/>
                <w:b/>
                <w:sz w:val="20"/>
                <w:szCs w:val="20"/>
              </w:rPr>
              <w:t>čas</w:t>
            </w:r>
          </w:p>
        </w:tc>
        <w:tc>
          <w:tcPr>
            <w:tcW w:w="709" w:type="dxa"/>
            <w:tcBorders>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b/>
                <w:sz w:val="20"/>
                <w:szCs w:val="20"/>
              </w:rPr>
            </w:pPr>
            <w:r w:rsidRPr="00984A3C">
              <w:rPr>
                <w:rFonts w:ascii="Times New Roman" w:hAnsi="Times New Roman"/>
                <w:b/>
                <w:sz w:val="20"/>
                <w:szCs w:val="20"/>
              </w:rPr>
              <w:t>Zodp</w:t>
            </w:r>
          </w:p>
        </w:tc>
      </w:tr>
      <w:tr w:rsidR="000E3199" w:rsidRPr="00984A3C" w:rsidTr="00860ECF">
        <w:trPr>
          <w:cantSplit/>
          <w:trHeight w:val="1134"/>
        </w:trPr>
        <w:tc>
          <w:tcPr>
            <w:tcW w:w="568" w:type="dxa"/>
            <w:vMerge w:val="restart"/>
            <w:tcBorders>
              <w:top w:val="single" w:sz="12" w:space="0" w:color="auto"/>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r w:rsidRPr="00984A3C">
              <w:rPr>
                <w:rFonts w:ascii="Times New Roman" w:hAnsi="Times New Roman"/>
                <w:b/>
              </w:rPr>
              <w:t>Úroveň školy</w:t>
            </w: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12" w:space="0" w:color="auto"/>
              <w:left w:val="single" w:sz="4"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b/>
                <w:i/>
              </w:rPr>
            </w:pPr>
            <w:r w:rsidRPr="00984A3C">
              <w:rPr>
                <w:rFonts w:ascii="Times New Roman" w:hAnsi="Times New Roman"/>
                <w:b/>
                <w:i/>
              </w:rPr>
              <w:t>Riadenie školy</w:t>
            </w:r>
          </w:p>
          <w:p w:rsidR="000E3199" w:rsidRPr="00984A3C" w:rsidRDefault="000E3199" w:rsidP="00860ECF">
            <w:pPr>
              <w:tabs>
                <w:tab w:val="left" w:pos="0"/>
              </w:tabs>
              <w:spacing w:before="0" w:beforeAutospacing="0" w:after="0" w:afterAutospacing="0"/>
              <w:rPr>
                <w:rFonts w:ascii="Times New Roman" w:hAnsi="Times New Roman"/>
                <w:b/>
              </w:rPr>
            </w:pPr>
          </w:p>
        </w:tc>
        <w:tc>
          <w:tcPr>
            <w:tcW w:w="4395" w:type="dxa"/>
            <w:tcBorders>
              <w:top w:val="single" w:sz="12"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Reálnosť a funkčnosť cieľov koncepčného zámeru a ich plnenie</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Plnenie ŠkVP a Plánu práce školy</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Pedagogické riadenie</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Kontrolný a informačný systém školy</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Pedagogická dokumentácia</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Dodržiavanie právnych predpisov</w:t>
            </w:r>
          </w:p>
        </w:tc>
        <w:tc>
          <w:tcPr>
            <w:tcW w:w="1275" w:type="dxa"/>
            <w:tcBorders>
              <w:top w:val="single" w:sz="12" w:space="0" w:color="auto"/>
              <w:bottom w:val="single" w:sz="4" w:space="0" w:color="auto"/>
            </w:tcBorders>
          </w:tcPr>
          <w:p w:rsidR="000E3199" w:rsidRPr="00984A3C" w:rsidRDefault="000E3199" w:rsidP="00860ECF">
            <w:pPr>
              <w:tabs>
                <w:tab w:val="left" w:pos="0"/>
              </w:tabs>
              <w:spacing w:before="0" w:beforeAutospacing="0" w:after="0" w:afterAutospacing="0"/>
              <w:jc w:val="center"/>
              <w:rPr>
                <w:rFonts w:ascii="Times New Roman" w:hAnsi="Times New Roman"/>
              </w:rPr>
            </w:pPr>
            <w:r w:rsidRPr="00984A3C">
              <w:rPr>
                <w:rFonts w:ascii="Times New Roman" w:hAnsi="Times New Roman"/>
              </w:rPr>
              <w:t>písomné spracova-</w:t>
            </w:r>
          </w:p>
          <w:p w:rsidR="000E3199" w:rsidRPr="00984A3C" w:rsidRDefault="000E3199" w:rsidP="00860ECF">
            <w:pPr>
              <w:tabs>
                <w:tab w:val="left" w:pos="0"/>
              </w:tabs>
              <w:spacing w:before="0" w:beforeAutospacing="0" w:after="0" w:afterAutospacing="0"/>
              <w:jc w:val="center"/>
              <w:rPr>
                <w:rFonts w:ascii="Times New Roman" w:hAnsi="Times New Roman"/>
              </w:rPr>
            </w:pPr>
            <w:r w:rsidRPr="00984A3C">
              <w:rPr>
                <w:rFonts w:ascii="Times New Roman" w:hAnsi="Times New Roman"/>
              </w:rPr>
              <w:t>nie dokumentá-cie</w:t>
            </w:r>
          </w:p>
        </w:tc>
        <w:tc>
          <w:tcPr>
            <w:tcW w:w="709" w:type="dxa"/>
            <w:tcBorders>
              <w:top w:val="single" w:sz="12"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1 x r</w:t>
            </w:r>
          </w:p>
        </w:tc>
        <w:tc>
          <w:tcPr>
            <w:tcW w:w="709" w:type="dxa"/>
            <w:tcBorders>
              <w:top w:val="single" w:sz="12"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riaditeľka</w:t>
            </w:r>
          </w:p>
        </w:tc>
      </w:tr>
      <w:tr w:rsidR="000E3199" w:rsidRPr="00984A3C" w:rsidTr="00860ECF">
        <w:trPr>
          <w:cantSplit/>
          <w:trHeight w:val="902"/>
        </w:trPr>
        <w:tc>
          <w:tcPr>
            <w:tcW w:w="568" w:type="dxa"/>
            <w:vMerge/>
            <w:tcBorders>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4" w:space="0" w:color="auto"/>
              <w:left w:val="single" w:sz="4"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b/>
                <w:i/>
              </w:rPr>
            </w:pPr>
            <w:r w:rsidRPr="00984A3C">
              <w:rPr>
                <w:rFonts w:ascii="Times New Roman" w:hAnsi="Times New Roman"/>
                <w:b/>
                <w:i/>
              </w:rPr>
              <w:t>Produktivita učiteliek</w:t>
            </w:r>
          </w:p>
        </w:tc>
        <w:tc>
          <w:tcPr>
            <w:tcW w:w="4395" w:type="dxa"/>
            <w:tcBorders>
              <w:top w:val="single" w:sz="4"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Angažovanosť  v procese odborného rastu</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Angažovanosť v školských a mimoškolských činnostiach</w:t>
            </w:r>
          </w:p>
        </w:tc>
        <w:tc>
          <w:tcPr>
            <w:tcW w:w="1275" w:type="dxa"/>
            <w:tcBorders>
              <w:top w:val="single" w:sz="4" w:space="0" w:color="auto"/>
              <w:bottom w:val="single" w:sz="4"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školenia, pozorova-nia,</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rPr>
                <w:rFonts w:ascii="Times New Roman" w:hAnsi="Times New Roman"/>
              </w:rPr>
            </w:pPr>
            <w:r w:rsidRPr="00984A3C">
              <w:rPr>
                <w:rFonts w:ascii="Times New Roman" w:hAnsi="Times New Roman"/>
              </w:rPr>
              <w:t>1 x r</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 xml:space="preserve"> r, z</w:t>
            </w:r>
          </w:p>
        </w:tc>
      </w:tr>
      <w:tr w:rsidR="000E3199" w:rsidRPr="00984A3C" w:rsidTr="00860ECF">
        <w:trPr>
          <w:cantSplit/>
          <w:trHeight w:val="1134"/>
        </w:trPr>
        <w:tc>
          <w:tcPr>
            <w:tcW w:w="568" w:type="dxa"/>
            <w:vMerge/>
            <w:tcBorders>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4" w:space="0" w:color="auto"/>
              <w:left w:val="single" w:sz="4" w:space="0" w:color="auto"/>
              <w:bottom w:val="single" w:sz="4" w:space="0" w:color="auto"/>
            </w:tcBorders>
          </w:tcPr>
          <w:p w:rsidR="000E3199" w:rsidRPr="00984A3C" w:rsidRDefault="000E3199" w:rsidP="00860ECF">
            <w:pPr>
              <w:tabs>
                <w:tab w:val="left" w:pos="0"/>
              </w:tabs>
              <w:rPr>
                <w:rFonts w:ascii="Times New Roman" w:hAnsi="Times New Roman"/>
                <w:b/>
                <w:i/>
              </w:rPr>
            </w:pPr>
            <w:r w:rsidRPr="00984A3C">
              <w:rPr>
                <w:rFonts w:ascii="Times New Roman" w:hAnsi="Times New Roman"/>
                <w:b/>
                <w:i/>
              </w:rPr>
              <w:t>Výchovnovzdelávací proces a výsledky školy</w:t>
            </w:r>
          </w:p>
        </w:tc>
        <w:tc>
          <w:tcPr>
            <w:tcW w:w="4395" w:type="dxa"/>
            <w:tcBorders>
              <w:top w:val="single" w:sz="4"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Kvalita výchova a vzdelávania z hľadiska učiteľky</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Kvalita výchovy a vzdelávania z hľadiska učenia sa detí</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Rozvoj osobnosti detí</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Preventívne a multidisciplinárne aktivity</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Významné aktivity školy</w:t>
            </w:r>
          </w:p>
        </w:tc>
        <w:tc>
          <w:tcPr>
            <w:tcW w:w="1275" w:type="dxa"/>
            <w:tcBorders>
              <w:top w:val="single" w:sz="4" w:space="0" w:color="auto"/>
              <w:bottom w:val="single" w:sz="4" w:space="0" w:color="auto"/>
            </w:tcBorders>
          </w:tcPr>
          <w:p w:rsidR="000E3199" w:rsidRDefault="000E3199" w:rsidP="00860ECF">
            <w:pPr>
              <w:tabs>
                <w:tab w:val="left" w:pos="0"/>
              </w:tabs>
              <w:spacing w:before="0" w:beforeAutospacing="0" w:after="0" w:afterAutospacing="0"/>
              <w:jc w:val="center"/>
              <w:rPr>
                <w:rFonts w:ascii="Times New Roman" w:hAnsi="Times New Roman"/>
              </w:rPr>
            </w:pPr>
            <w:r w:rsidRPr="00984A3C">
              <w:rPr>
                <w:rFonts w:ascii="Times New Roman" w:hAnsi="Times New Roman"/>
              </w:rPr>
              <w:t>hospitácie,</w:t>
            </w:r>
          </w:p>
          <w:p w:rsidR="000E3199" w:rsidRPr="00984A3C" w:rsidRDefault="000E3199" w:rsidP="00860ECF">
            <w:pPr>
              <w:tabs>
                <w:tab w:val="left" w:pos="0"/>
              </w:tabs>
              <w:spacing w:before="0" w:beforeAutospacing="0" w:after="0" w:afterAutospacing="0"/>
              <w:jc w:val="center"/>
              <w:rPr>
                <w:rFonts w:ascii="Times New Roman" w:hAnsi="Times New Roman"/>
              </w:rPr>
            </w:pPr>
            <w:r w:rsidRPr="00984A3C">
              <w:rPr>
                <w:rFonts w:ascii="Times New Roman" w:hAnsi="Times New Roman"/>
              </w:rPr>
              <w:t>dotazníky, analýza, rozhovory,</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Viď.  plán práce školy</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riaditeľka, zástupkyňa</w:t>
            </w:r>
          </w:p>
        </w:tc>
      </w:tr>
      <w:tr w:rsidR="000E3199" w:rsidRPr="00984A3C" w:rsidTr="00860ECF">
        <w:trPr>
          <w:cantSplit/>
          <w:trHeight w:val="1134"/>
        </w:trPr>
        <w:tc>
          <w:tcPr>
            <w:tcW w:w="568" w:type="dxa"/>
            <w:vMerge/>
            <w:tcBorders>
              <w:bottom w:val="single" w:sz="12" w:space="0" w:color="auto"/>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4" w:space="0" w:color="auto"/>
              <w:left w:val="single" w:sz="4" w:space="0" w:color="auto"/>
              <w:bottom w:val="single" w:sz="12" w:space="0" w:color="auto"/>
            </w:tcBorders>
          </w:tcPr>
          <w:p w:rsidR="000E3199" w:rsidRPr="00984A3C" w:rsidRDefault="000E3199" w:rsidP="00860ECF">
            <w:pPr>
              <w:tabs>
                <w:tab w:val="left" w:pos="0"/>
              </w:tabs>
              <w:rPr>
                <w:rFonts w:ascii="Times New Roman" w:hAnsi="Times New Roman"/>
                <w:b/>
                <w:i/>
              </w:rPr>
            </w:pPr>
            <w:r w:rsidRPr="00984A3C">
              <w:rPr>
                <w:rFonts w:ascii="Times New Roman" w:hAnsi="Times New Roman"/>
                <w:b/>
                <w:i/>
              </w:rPr>
              <w:t xml:space="preserve">Edukačné prostredie                                  </w:t>
            </w:r>
          </w:p>
        </w:tc>
        <w:tc>
          <w:tcPr>
            <w:tcW w:w="4395" w:type="dxa"/>
            <w:tcBorders>
              <w:top w:val="single" w:sz="4"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Personálne</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Priestorové</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Materiálno-technické</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Psychohygienické,  klíma školy</w:t>
            </w:r>
          </w:p>
        </w:tc>
        <w:tc>
          <w:tcPr>
            <w:tcW w:w="1275" w:type="dxa"/>
            <w:tcBorders>
              <w:top w:val="single" w:sz="4" w:space="0" w:color="auto"/>
              <w:bottom w:val="single" w:sz="12"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pozorova-nia, správy</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1 x r</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r, z</w:t>
            </w:r>
          </w:p>
        </w:tc>
      </w:tr>
      <w:tr w:rsidR="000E3199" w:rsidRPr="00984A3C" w:rsidTr="00860ECF">
        <w:trPr>
          <w:cantSplit/>
          <w:trHeight w:val="626"/>
        </w:trPr>
        <w:tc>
          <w:tcPr>
            <w:tcW w:w="568" w:type="dxa"/>
            <w:vMerge w:val="restart"/>
            <w:tcBorders>
              <w:top w:val="single" w:sz="12" w:space="0" w:color="auto"/>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r w:rsidRPr="00984A3C">
              <w:rPr>
                <w:rFonts w:ascii="Times New Roman" w:hAnsi="Times New Roman"/>
                <w:b/>
              </w:rPr>
              <w:t>Úroveň triedy</w:t>
            </w: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12" w:space="0" w:color="auto"/>
              <w:left w:val="single" w:sz="4" w:space="0" w:color="auto"/>
              <w:bottom w:val="single" w:sz="4" w:space="0" w:color="auto"/>
            </w:tcBorders>
          </w:tcPr>
          <w:p w:rsidR="000E3199" w:rsidRPr="00984A3C" w:rsidRDefault="000E3199" w:rsidP="00860ECF">
            <w:pPr>
              <w:tabs>
                <w:tab w:val="left" w:pos="0"/>
              </w:tabs>
              <w:rPr>
                <w:rFonts w:ascii="Times New Roman" w:hAnsi="Times New Roman"/>
                <w:b/>
              </w:rPr>
            </w:pPr>
            <w:r w:rsidRPr="00984A3C">
              <w:rPr>
                <w:rFonts w:ascii="Times New Roman" w:hAnsi="Times New Roman"/>
                <w:b/>
                <w:i/>
              </w:rPr>
              <w:t>Hodnotenie ŠkVP</w:t>
            </w:r>
          </w:p>
        </w:tc>
        <w:tc>
          <w:tcPr>
            <w:tcW w:w="4395" w:type="dxa"/>
            <w:tcBorders>
              <w:top w:val="single" w:sz="12"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Súlad cieľov ŠkVP so ŠVP, realizácia ŠkVP</w:t>
            </w:r>
          </w:p>
        </w:tc>
        <w:tc>
          <w:tcPr>
            <w:tcW w:w="1275" w:type="dxa"/>
            <w:tcBorders>
              <w:top w:val="single" w:sz="12" w:space="0" w:color="auto"/>
              <w:bottom w:val="single" w:sz="4"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analýza, diskusia,</w:t>
            </w:r>
          </w:p>
        </w:tc>
        <w:tc>
          <w:tcPr>
            <w:tcW w:w="709" w:type="dxa"/>
            <w:tcBorders>
              <w:top w:val="single" w:sz="12" w:space="0" w:color="auto"/>
              <w:bottom w:val="single" w:sz="4"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1 x r</w:t>
            </w:r>
          </w:p>
        </w:tc>
        <w:tc>
          <w:tcPr>
            <w:tcW w:w="709" w:type="dxa"/>
            <w:tcBorders>
              <w:top w:val="single" w:sz="12"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r, u</w:t>
            </w:r>
          </w:p>
        </w:tc>
      </w:tr>
      <w:tr w:rsidR="000E3199" w:rsidRPr="00984A3C" w:rsidTr="00860ECF">
        <w:trPr>
          <w:cantSplit/>
          <w:trHeight w:val="1134"/>
        </w:trPr>
        <w:tc>
          <w:tcPr>
            <w:tcW w:w="568" w:type="dxa"/>
            <w:vMerge/>
            <w:tcBorders>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4" w:space="0" w:color="auto"/>
              <w:left w:val="single" w:sz="4" w:space="0" w:color="auto"/>
              <w:bottom w:val="single" w:sz="4" w:space="0" w:color="auto"/>
            </w:tcBorders>
          </w:tcPr>
          <w:p w:rsidR="000E3199" w:rsidRPr="00984A3C" w:rsidRDefault="000E3199" w:rsidP="00860ECF">
            <w:pPr>
              <w:tabs>
                <w:tab w:val="left" w:pos="0"/>
              </w:tabs>
              <w:rPr>
                <w:rFonts w:ascii="Times New Roman" w:hAnsi="Times New Roman"/>
                <w:b/>
                <w:i/>
              </w:rPr>
            </w:pPr>
            <w:r w:rsidRPr="00984A3C">
              <w:rPr>
                <w:rFonts w:ascii="Times New Roman" w:hAnsi="Times New Roman"/>
                <w:b/>
                <w:i/>
              </w:rPr>
              <w:t>Hodnotenie obsahových celkov</w:t>
            </w:r>
          </w:p>
        </w:tc>
        <w:tc>
          <w:tcPr>
            <w:tcW w:w="4395" w:type="dxa"/>
            <w:tcBorders>
              <w:top w:val="single" w:sz="4"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Tematicky vhodné zostavenie obsahových celkov, realizácia cieľov</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Realizovateľnosť cieľov</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Možnosť využitia metód zážitkového a situačného učenia</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Efektivita, doplnenie</w:t>
            </w:r>
          </w:p>
        </w:tc>
        <w:tc>
          <w:tcPr>
            <w:tcW w:w="1275" w:type="dxa"/>
            <w:tcBorders>
              <w:top w:val="single" w:sz="4" w:space="0" w:color="auto"/>
              <w:bottom w:val="single" w:sz="4"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analýza, záznamy</w:t>
            </w:r>
          </w:p>
          <w:p w:rsidR="000E3199" w:rsidRPr="00984A3C" w:rsidRDefault="000E3199" w:rsidP="00860ECF">
            <w:pPr>
              <w:tabs>
                <w:tab w:val="left" w:pos="0"/>
              </w:tabs>
              <w:jc w:val="center"/>
              <w:rPr>
                <w:rFonts w:ascii="Times New Roman" w:hAnsi="Times New Roman"/>
              </w:rPr>
            </w:pP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 xml:space="preserve">  2 x r</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Riad.,učiteľky</w:t>
            </w:r>
          </w:p>
        </w:tc>
      </w:tr>
      <w:tr w:rsidR="000E3199" w:rsidRPr="00984A3C" w:rsidTr="00860ECF">
        <w:trPr>
          <w:cantSplit/>
          <w:trHeight w:val="1134"/>
        </w:trPr>
        <w:tc>
          <w:tcPr>
            <w:tcW w:w="568" w:type="dxa"/>
            <w:vMerge/>
            <w:tcBorders>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4" w:space="0" w:color="auto"/>
              <w:left w:val="single" w:sz="4" w:space="0" w:color="auto"/>
              <w:bottom w:val="single" w:sz="4" w:space="0" w:color="auto"/>
            </w:tcBorders>
          </w:tcPr>
          <w:p w:rsidR="000E3199" w:rsidRPr="00984A3C" w:rsidRDefault="000E3199" w:rsidP="00860ECF">
            <w:pPr>
              <w:tabs>
                <w:tab w:val="left" w:pos="0"/>
              </w:tabs>
              <w:rPr>
                <w:rFonts w:ascii="Times New Roman" w:hAnsi="Times New Roman"/>
                <w:b/>
                <w:i/>
              </w:rPr>
            </w:pPr>
            <w:r w:rsidRPr="00984A3C">
              <w:rPr>
                <w:rFonts w:ascii="Times New Roman" w:hAnsi="Times New Roman"/>
                <w:b/>
                <w:i/>
              </w:rPr>
              <w:t>Hodnotenie výchovnovzdelávacieho procesu a výsledkov</w:t>
            </w:r>
          </w:p>
        </w:tc>
        <w:tc>
          <w:tcPr>
            <w:tcW w:w="4395" w:type="dxa"/>
            <w:tcBorders>
              <w:top w:val="single" w:sz="4"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Vhodne formulované  výchovno-vzdelávacie ciele</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Dosiahnuté kompetencie, vzdelávacie pokroky detí</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Dodržiavanie pedagogických zásad</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Využívanie zážitkového učenia a aktivizujúcich metód</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Prevažujúca aktivita, komunikatívnosť a tvorivosť detí</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Každodenná integrácia vzdelávacích oblastí</w:t>
            </w:r>
          </w:p>
        </w:tc>
        <w:tc>
          <w:tcPr>
            <w:tcW w:w="1275" w:type="dxa"/>
            <w:tcBorders>
              <w:top w:val="single" w:sz="4" w:space="0" w:color="auto"/>
              <w:bottom w:val="single" w:sz="4"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analýza, hodnotiaca správa, rozhovory</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Mesačne, 2x r</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rPr>
                <w:rFonts w:ascii="Times New Roman" w:hAnsi="Times New Roman"/>
              </w:rPr>
            </w:pPr>
            <w:r w:rsidRPr="00984A3C">
              <w:rPr>
                <w:rFonts w:ascii="Times New Roman" w:hAnsi="Times New Roman"/>
              </w:rPr>
              <w:t>Riaditeľka,  učiteľka</w:t>
            </w:r>
          </w:p>
        </w:tc>
      </w:tr>
      <w:tr w:rsidR="000E3199" w:rsidRPr="00984A3C" w:rsidTr="00860ECF">
        <w:trPr>
          <w:cantSplit/>
          <w:trHeight w:val="1134"/>
        </w:trPr>
        <w:tc>
          <w:tcPr>
            <w:tcW w:w="568" w:type="dxa"/>
            <w:vMerge/>
            <w:tcBorders>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4" w:space="0" w:color="auto"/>
              <w:left w:val="single" w:sz="4" w:space="0" w:color="auto"/>
              <w:bottom w:val="single" w:sz="4" w:space="0" w:color="auto"/>
            </w:tcBorders>
          </w:tcPr>
          <w:p w:rsidR="000E3199" w:rsidRPr="00984A3C" w:rsidRDefault="000E3199" w:rsidP="00860ECF">
            <w:pPr>
              <w:tabs>
                <w:tab w:val="left" w:pos="0"/>
              </w:tabs>
              <w:rPr>
                <w:rFonts w:ascii="Times New Roman" w:hAnsi="Times New Roman"/>
                <w:b/>
                <w:i/>
              </w:rPr>
            </w:pPr>
            <w:r w:rsidRPr="00984A3C">
              <w:rPr>
                <w:rFonts w:ascii="Times New Roman" w:hAnsi="Times New Roman"/>
                <w:b/>
                <w:i/>
              </w:rPr>
              <w:t>Hodnotenie podmienok vzdelávania</w:t>
            </w:r>
          </w:p>
        </w:tc>
        <w:tc>
          <w:tcPr>
            <w:tcW w:w="4395" w:type="dxa"/>
            <w:tcBorders>
              <w:top w:val="single" w:sz="4"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Priateľská, ústretová atmosféra v triede</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Dostatok prejavov porozumenia učiteliek k deťom</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Zohľadňovanie individuálnych potrieb jednotlivých detí</w:t>
            </w:r>
          </w:p>
        </w:tc>
        <w:tc>
          <w:tcPr>
            <w:tcW w:w="1275" w:type="dxa"/>
            <w:tcBorders>
              <w:top w:val="single" w:sz="4" w:space="0" w:color="auto"/>
              <w:bottom w:val="single" w:sz="4"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Pozorova-nia,hospitácie, sebareflexia</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ind w:left="113" w:right="113"/>
              <w:rPr>
                <w:rFonts w:ascii="Times New Roman" w:hAnsi="Times New Roman"/>
              </w:rPr>
            </w:pPr>
            <w:r w:rsidRPr="00984A3C">
              <w:rPr>
                <w:rFonts w:ascii="Times New Roman" w:hAnsi="Times New Roman"/>
              </w:rPr>
              <w:t xml:space="preserve">       2xr</w:t>
            </w:r>
          </w:p>
        </w:tc>
        <w:tc>
          <w:tcPr>
            <w:tcW w:w="709" w:type="dxa"/>
            <w:vMerge w:val="restart"/>
            <w:tcBorders>
              <w:top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Učiteľka,riaditeľka</w:t>
            </w:r>
          </w:p>
        </w:tc>
      </w:tr>
      <w:tr w:rsidR="000E3199" w:rsidRPr="00984A3C" w:rsidTr="00860ECF">
        <w:trPr>
          <w:cantSplit/>
          <w:trHeight w:val="1621"/>
        </w:trPr>
        <w:tc>
          <w:tcPr>
            <w:tcW w:w="568" w:type="dxa"/>
            <w:vMerge/>
            <w:tcBorders>
              <w:bottom w:val="single" w:sz="12" w:space="0" w:color="auto"/>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4" w:space="0" w:color="auto"/>
              <w:left w:val="single" w:sz="4"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i/>
              </w:rPr>
            </w:pPr>
            <w:r w:rsidRPr="00984A3C">
              <w:rPr>
                <w:rFonts w:ascii="Times New Roman" w:hAnsi="Times New Roman"/>
                <w:b/>
                <w:i/>
              </w:rPr>
              <w:t>Spokojnosť rodičov</w:t>
            </w:r>
          </w:p>
          <w:p w:rsidR="000E3199" w:rsidRPr="00984A3C" w:rsidRDefault="000E3199" w:rsidP="00860ECF">
            <w:pPr>
              <w:tabs>
                <w:tab w:val="left" w:pos="0"/>
              </w:tabs>
              <w:rPr>
                <w:rFonts w:ascii="Times New Roman" w:hAnsi="Times New Roman"/>
                <w:b/>
                <w:i/>
              </w:rPr>
            </w:pPr>
          </w:p>
        </w:tc>
        <w:tc>
          <w:tcPr>
            <w:tcW w:w="4395" w:type="dxa"/>
            <w:tcBorders>
              <w:top w:val="single" w:sz="4"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Spokojnosť rodičov s výsledkami vzdelávania svojich detí</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Komunikácia so všetkými rodičmi</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Prijatie a realizácia dotazov, postrehov zo strany rodičov</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Bohatosť programu spolupráce s rodičmi</w:t>
            </w:r>
          </w:p>
        </w:tc>
        <w:tc>
          <w:tcPr>
            <w:tcW w:w="1275" w:type="dxa"/>
            <w:tcBorders>
              <w:top w:val="single" w:sz="4" w:space="0" w:color="auto"/>
              <w:bottom w:val="single" w:sz="12"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dotazník</w:t>
            </w:r>
          </w:p>
        </w:tc>
        <w:tc>
          <w:tcPr>
            <w:tcW w:w="709" w:type="dxa"/>
            <w:tcBorders>
              <w:top w:val="single" w:sz="4" w:space="0" w:color="auto"/>
              <w:bottom w:val="single" w:sz="12" w:space="0" w:color="auto"/>
            </w:tcBorders>
            <w:textDirection w:val="btLr"/>
            <w:vAlign w:val="center"/>
          </w:tcPr>
          <w:p w:rsidR="000E3199" w:rsidRPr="00984A3C" w:rsidRDefault="000E3199" w:rsidP="00860ECF">
            <w:pPr>
              <w:tabs>
                <w:tab w:val="left" w:pos="0"/>
              </w:tabs>
              <w:ind w:left="113" w:right="113"/>
              <w:jc w:val="center"/>
              <w:rPr>
                <w:rFonts w:ascii="Times New Roman" w:hAnsi="Times New Roman"/>
              </w:rPr>
            </w:pPr>
            <w:r w:rsidRPr="00984A3C">
              <w:rPr>
                <w:rFonts w:ascii="Times New Roman" w:hAnsi="Times New Roman"/>
              </w:rPr>
              <w:t xml:space="preserve">1 x ročne             </w:t>
            </w:r>
          </w:p>
        </w:tc>
        <w:tc>
          <w:tcPr>
            <w:tcW w:w="709" w:type="dxa"/>
            <w:vMerge/>
            <w:tcBorders>
              <w:bottom w:val="single" w:sz="12" w:space="0" w:color="auto"/>
            </w:tcBorders>
            <w:vAlign w:val="center"/>
          </w:tcPr>
          <w:p w:rsidR="000E3199" w:rsidRPr="00984A3C" w:rsidRDefault="000E3199" w:rsidP="00860ECF">
            <w:pPr>
              <w:tabs>
                <w:tab w:val="left" w:pos="0"/>
              </w:tabs>
              <w:spacing w:before="0" w:beforeAutospacing="0" w:after="0" w:afterAutospacing="0"/>
              <w:jc w:val="center"/>
              <w:rPr>
                <w:rFonts w:ascii="Times New Roman" w:hAnsi="Times New Roman"/>
              </w:rPr>
            </w:pPr>
          </w:p>
        </w:tc>
      </w:tr>
      <w:tr w:rsidR="000E3199" w:rsidRPr="00984A3C" w:rsidTr="00860ECF">
        <w:trPr>
          <w:cantSplit/>
          <w:trHeight w:val="1134"/>
        </w:trPr>
        <w:tc>
          <w:tcPr>
            <w:tcW w:w="568" w:type="dxa"/>
            <w:vMerge w:val="restart"/>
            <w:tcBorders>
              <w:top w:val="single" w:sz="12" w:space="0" w:color="auto"/>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r w:rsidRPr="00984A3C">
              <w:rPr>
                <w:rFonts w:ascii="Times New Roman" w:hAnsi="Times New Roman"/>
                <w:b/>
              </w:rPr>
              <w:t>Úroveň jednotlivcov</w:t>
            </w: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p w:rsidR="000E3199" w:rsidRPr="00984A3C" w:rsidRDefault="000E3199" w:rsidP="00860ECF">
            <w:pPr>
              <w:tabs>
                <w:tab w:val="left" w:pos="0"/>
              </w:tabs>
              <w:spacing w:before="0" w:beforeAutospacing="0" w:after="0" w:afterAutospacing="0"/>
              <w:ind w:left="113" w:right="113"/>
              <w:jc w:val="center"/>
              <w:rPr>
                <w:rFonts w:ascii="Times New Roman" w:hAnsi="Times New Roman"/>
                <w:b/>
              </w:rPr>
            </w:pPr>
          </w:p>
        </w:tc>
        <w:tc>
          <w:tcPr>
            <w:tcW w:w="1842" w:type="dxa"/>
            <w:tcBorders>
              <w:top w:val="single" w:sz="12" w:space="0" w:color="auto"/>
              <w:left w:val="single" w:sz="4" w:space="0" w:color="auto"/>
              <w:bottom w:val="single" w:sz="4" w:space="0" w:color="auto"/>
            </w:tcBorders>
          </w:tcPr>
          <w:p w:rsidR="000E3199" w:rsidRPr="00984A3C" w:rsidRDefault="000E3199" w:rsidP="00860ECF">
            <w:pPr>
              <w:tabs>
                <w:tab w:val="left" w:pos="0"/>
              </w:tabs>
              <w:rPr>
                <w:rFonts w:ascii="Times New Roman" w:hAnsi="Times New Roman"/>
                <w:b/>
                <w:i/>
              </w:rPr>
            </w:pPr>
            <w:r w:rsidRPr="00984A3C">
              <w:rPr>
                <w:rFonts w:ascii="Times New Roman" w:hAnsi="Times New Roman"/>
                <w:b/>
                <w:i/>
              </w:rPr>
              <w:t>Hodnotenie jednotlivých detí</w:t>
            </w:r>
          </w:p>
          <w:p w:rsidR="000E3199" w:rsidRPr="00984A3C" w:rsidRDefault="000E3199" w:rsidP="00860ECF">
            <w:pPr>
              <w:tabs>
                <w:tab w:val="left" w:pos="0"/>
              </w:tabs>
              <w:rPr>
                <w:rFonts w:ascii="Times New Roman" w:hAnsi="Times New Roman"/>
                <w:b/>
                <w:i/>
              </w:rPr>
            </w:pPr>
          </w:p>
          <w:p w:rsidR="000E3199" w:rsidRPr="00984A3C" w:rsidRDefault="000E3199" w:rsidP="00860ECF">
            <w:pPr>
              <w:tabs>
                <w:tab w:val="left" w:pos="0"/>
              </w:tabs>
              <w:rPr>
                <w:rFonts w:ascii="Times New Roman" w:hAnsi="Times New Roman"/>
                <w:b/>
                <w:i/>
              </w:rPr>
            </w:pPr>
          </w:p>
          <w:p w:rsidR="000E3199" w:rsidRPr="00984A3C" w:rsidRDefault="000E3199" w:rsidP="00860ECF">
            <w:pPr>
              <w:tabs>
                <w:tab w:val="left" w:pos="0"/>
              </w:tabs>
              <w:rPr>
                <w:rFonts w:ascii="Times New Roman" w:hAnsi="Times New Roman"/>
                <w:b/>
              </w:rPr>
            </w:pPr>
          </w:p>
        </w:tc>
        <w:tc>
          <w:tcPr>
            <w:tcW w:w="4395" w:type="dxa"/>
            <w:tcBorders>
              <w:top w:val="single" w:sz="12"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Individuálne hodnotíme oblasti:</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-sebaobslužné a pracovné návyky</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-telesný vývin:- hrubá motorika</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 xml:space="preserve">                          -jemná motorika</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 správanie sa dieťaťa v hre a v iných aktivitách</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-vnímane</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 xml:space="preserve">-pozornosť </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-pamäť</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-komunikačné zručnosti</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-výtvarný prejav</w:t>
            </w:r>
          </w:p>
          <w:p w:rsidR="000E3199" w:rsidRPr="00984A3C" w:rsidRDefault="000E3199" w:rsidP="00860ECF">
            <w:pPr>
              <w:tabs>
                <w:tab w:val="left" w:pos="0"/>
              </w:tabs>
              <w:spacing w:before="0" w:beforeAutospacing="0" w:after="0" w:afterAutospacing="0"/>
              <w:rPr>
                <w:rFonts w:ascii="Times New Roman" w:hAnsi="Times New Roman"/>
                <w:i/>
              </w:rPr>
            </w:pPr>
          </w:p>
        </w:tc>
        <w:tc>
          <w:tcPr>
            <w:tcW w:w="1275" w:type="dxa"/>
            <w:tcBorders>
              <w:top w:val="single" w:sz="12" w:space="0" w:color="auto"/>
              <w:bottom w:val="single" w:sz="4"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Vstupná diagnostikadiagnostikapozorovania, portfóliá</w:t>
            </w:r>
          </w:p>
          <w:p w:rsidR="000E3199" w:rsidRPr="00984A3C" w:rsidRDefault="000E3199" w:rsidP="00860ECF">
            <w:pPr>
              <w:tabs>
                <w:tab w:val="left" w:pos="0"/>
              </w:tabs>
              <w:jc w:val="center"/>
              <w:rPr>
                <w:rFonts w:ascii="Times New Roman" w:hAnsi="Times New Roman"/>
              </w:rPr>
            </w:pPr>
            <w:r w:rsidRPr="00984A3C">
              <w:rPr>
                <w:rFonts w:ascii="Times New Roman" w:hAnsi="Times New Roman"/>
              </w:rPr>
              <w:t>Sebahodnotenie detí – ciele určuje učiteľka</w:t>
            </w:r>
          </w:p>
          <w:p w:rsidR="000E3199" w:rsidRPr="00984A3C" w:rsidRDefault="000E3199" w:rsidP="00860ECF">
            <w:pPr>
              <w:tabs>
                <w:tab w:val="left" w:pos="0"/>
              </w:tabs>
              <w:jc w:val="center"/>
              <w:rPr>
                <w:rFonts w:ascii="Times New Roman" w:hAnsi="Times New Roman"/>
              </w:rPr>
            </w:pPr>
          </w:p>
        </w:tc>
        <w:tc>
          <w:tcPr>
            <w:tcW w:w="709" w:type="dxa"/>
            <w:tcBorders>
              <w:top w:val="single" w:sz="12"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Sebahodnotenie detí – denne,  portfólia -  priebežne, diagnostiky  - 2 x  ročne</w:t>
            </w:r>
          </w:p>
        </w:tc>
        <w:tc>
          <w:tcPr>
            <w:tcW w:w="709" w:type="dxa"/>
            <w:tcBorders>
              <w:top w:val="single" w:sz="12"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deti, učiteľka</w:t>
            </w:r>
          </w:p>
        </w:tc>
      </w:tr>
      <w:tr w:rsidR="000E3199" w:rsidRPr="00984A3C" w:rsidTr="00860ECF">
        <w:trPr>
          <w:cantSplit/>
          <w:trHeight w:val="687"/>
        </w:trPr>
        <w:tc>
          <w:tcPr>
            <w:tcW w:w="568" w:type="dxa"/>
            <w:vMerge/>
            <w:tcBorders>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rPr>
                <w:rFonts w:ascii="Times New Roman" w:hAnsi="Times New Roman"/>
                <w:b/>
              </w:rPr>
            </w:pPr>
          </w:p>
        </w:tc>
        <w:tc>
          <w:tcPr>
            <w:tcW w:w="1842" w:type="dxa"/>
            <w:tcBorders>
              <w:top w:val="single" w:sz="4" w:space="0" w:color="auto"/>
              <w:left w:val="single" w:sz="4" w:space="0" w:color="auto"/>
              <w:bottom w:val="single" w:sz="4" w:space="0" w:color="auto"/>
            </w:tcBorders>
          </w:tcPr>
          <w:p w:rsidR="000E3199" w:rsidRPr="00984A3C" w:rsidRDefault="000E3199" w:rsidP="00860ECF">
            <w:pPr>
              <w:tabs>
                <w:tab w:val="left" w:pos="0"/>
              </w:tabs>
              <w:rPr>
                <w:rFonts w:ascii="Times New Roman" w:hAnsi="Times New Roman"/>
                <w:b/>
                <w:i/>
              </w:rPr>
            </w:pPr>
            <w:r w:rsidRPr="00984A3C">
              <w:rPr>
                <w:rFonts w:ascii="Times New Roman" w:hAnsi="Times New Roman"/>
                <w:b/>
                <w:i/>
              </w:rPr>
              <w:t>Hodnotenie zamestnancov</w:t>
            </w:r>
          </w:p>
        </w:tc>
        <w:tc>
          <w:tcPr>
            <w:tcW w:w="4395" w:type="dxa"/>
            <w:tcBorders>
              <w:top w:val="single" w:sz="4" w:space="0" w:color="auto"/>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 xml:space="preserve">Viď tabuľku kompetencií samostatného pedagogického zamestananca </w:t>
            </w:r>
          </w:p>
        </w:tc>
        <w:tc>
          <w:tcPr>
            <w:tcW w:w="1275" w:type="dxa"/>
            <w:tcBorders>
              <w:top w:val="single" w:sz="4" w:space="0" w:color="auto"/>
              <w:bottom w:val="single" w:sz="4"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Rozhovory,hodnotiaci záznam,</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1 x r</w:t>
            </w:r>
          </w:p>
        </w:tc>
        <w:tc>
          <w:tcPr>
            <w:tcW w:w="709" w:type="dxa"/>
            <w:tcBorders>
              <w:top w:val="single" w:sz="4" w:space="0" w:color="auto"/>
              <w:bottom w:val="single" w:sz="4"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r,  z, u</w:t>
            </w:r>
          </w:p>
        </w:tc>
      </w:tr>
      <w:tr w:rsidR="000E3199" w:rsidRPr="00984A3C" w:rsidTr="00860ECF">
        <w:trPr>
          <w:cantSplit/>
          <w:trHeight w:val="1134"/>
        </w:trPr>
        <w:tc>
          <w:tcPr>
            <w:tcW w:w="568" w:type="dxa"/>
            <w:vMerge/>
            <w:tcBorders>
              <w:bottom w:val="single" w:sz="12" w:space="0" w:color="auto"/>
              <w:right w:val="single" w:sz="4" w:space="0" w:color="auto"/>
            </w:tcBorders>
            <w:textDirection w:val="btLr"/>
          </w:tcPr>
          <w:p w:rsidR="000E3199" w:rsidRPr="00984A3C" w:rsidRDefault="000E3199" w:rsidP="00860ECF">
            <w:pPr>
              <w:tabs>
                <w:tab w:val="left" w:pos="0"/>
              </w:tabs>
              <w:spacing w:before="0" w:beforeAutospacing="0" w:after="0" w:afterAutospacing="0"/>
              <w:ind w:left="113" w:right="113"/>
              <w:rPr>
                <w:rFonts w:ascii="Times New Roman" w:hAnsi="Times New Roman"/>
                <w:b/>
              </w:rPr>
            </w:pPr>
          </w:p>
        </w:tc>
        <w:tc>
          <w:tcPr>
            <w:tcW w:w="1842" w:type="dxa"/>
            <w:tcBorders>
              <w:top w:val="single" w:sz="4" w:space="0" w:color="auto"/>
              <w:left w:val="single" w:sz="4"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i/>
              </w:rPr>
            </w:pPr>
            <w:r w:rsidRPr="00984A3C">
              <w:rPr>
                <w:rFonts w:ascii="Times New Roman" w:hAnsi="Times New Roman"/>
                <w:b/>
                <w:i/>
              </w:rPr>
              <w:t>Sebahodnotenie učiteliek</w:t>
            </w:r>
          </w:p>
          <w:p w:rsidR="000E3199" w:rsidRPr="00984A3C" w:rsidRDefault="000E3199" w:rsidP="00860ECF">
            <w:pPr>
              <w:tabs>
                <w:tab w:val="left" w:pos="0"/>
              </w:tabs>
              <w:rPr>
                <w:rFonts w:ascii="Times New Roman" w:hAnsi="Times New Roman"/>
                <w:b/>
                <w:i/>
              </w:rPr>
            </w:pPr>
          </w:p>
        </w:tc>
        <w:tc>
          <w:tcPr>
            <w:tcW w:w="4395" w:type="dxa"/>
            <w:tcBorders>
              <w:top w:val="single" w:sz="4"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Pedagogický štýl</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Každodenná pripravenosť na</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prácu</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Chápanie cieľov a súladu so ŠkVP</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Tvorivosť a improvizácia</w:t>
            </w:r>
          </w:p>
          <w:p w:rsidR="000E3199" w:rsidRPr="00984A3C" w:rsidRDefault="000E3199" w:rsidP="00860ECF">
            <w:pPr>
              <w:tabs>
                <w:tab w:val="left" w:pos="0"/>
              </w:tabs>
              <w:spacing w:before="0" w:beforeAutospacing="0" w:after="0" w:afterAutospacing="0"/>
              <w:rPr>
                <w:rFonts w:ascii="Times New Roman" w:hAnsi="Times New Roman"/>
                <w:i/>
              </w:rPr>
            </w:pPr>
            <w:r w:rsidRPr="00984A3C">
              <w:rPr>
                <w:rFonts w:ascii="Times New Roman" w:hAnsi="Times New Roman"/>
                <w:i/>
              </w:rPr>
              <w:t xml:space="preserve">Spolupráca a tolerancia </w:t>
            </w:r>
          </w:p>
        </w:tc>
        <w:tc>
          <w:tcPr>
            <w:tcW w:w="1275" w:type="dxa"/>
            <w:tcBorders>
              <w:top w:val="single" w:sz="4" w:space="0" w:color="auto"/>
              <w:bottom w:val="single" w:sz="12" w:space="0" w:color="auto"/>
            </w:tcBorders>
          </w:tcPr>
          <w:p w:rsidR="000E3199" w:rsidRPr="00984A3C" w:rsidRDefault="000E3199" w:rsidP="00860ECF">
            <w:pPr>
              <w:tabs>
                <w:tab w:val="left" w:pos="0"/>
              </w:tabs>
              <w:jc w:val="center"/>
              <w:rPr>
                <w:rFonts w:ascii="Times New Roman" w:hAnsi="Times New Roman"/>
              </w:rPr>
            </w:pPr>
            <w:r w:rsidRPr="00984A3C">
              <w:rPr>
                <w:rFonts w:ascii="Times New Roman" w:hAnsi="Times New Roman"/>
              </w:rPr>
              <w:t>Sebahodnotenie</w:t>
            </w:r>
          </w:p>
        </w:tc>
        <w:tc>
          <w:tcPr>
            <w:tcW w:w="709" w:type="dxa"/>
            <w:tcBorders>
              <w:top w:val="single" w:sz="4" w:space="0" w:color="auto"/>
              <w:bottom w:val="single" w:sz="12" w:space="0" w:color="auto"/>
            </w:tcBorders>
            <w:textDirection w:val="btLr"/>
            <w:vAlign w:val="center"/>
          </w:tcPr>
          <w:p w:rsidR="000E3199" w:rsidRPr="00984A3C" w:rsidRDefault="000E3199" w:rsidP="00860ECF">
            <w:pPr>
              <w:tabs>
                <w:tab w:val="left" w:pos="0"/>
              </w:tabs>
              <w:spacing w:before="0" w:beforeAutospacing="0" w:after="0" w:afterAutospacing="0"/>
              <w:ind w:left="113" w:right="113"/>
              <w:rPr>
                <w:rFonts w:ascii="Times New Roman" w:hAnsi="Times New Roman"/>
              </w:rPr>
            </w:pPr>
            <w:r w:rsidRPr="00984A3C">
              <w:rPr>
                <w:rFonts w:ascii="Times New Roman" w:hAnsi="Times New Roman"/>
              </w:rPr>
              <w:t xml:space="preserve">      Mesačne, 2x  ročne</w:t>
            </w:r>
          </w:p>
        </w:tc>
        <w:tc>
          <w:tcPr>
            <w:tcW w:w="709" w:type="dxa"/>
            <w:tcBorders>
              <w:top w:val="single" w:sz="4" w:space="0" w:color="auto"/>
              <w:bottom w:val="single" w:sz="12"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rPr>
            </w:pPr>
            <w:r w:rsidRPr="00984A3C">
              <w:rPr>
                <w:rFonts w:ascii="Times New Roman" w:hAnsi="Times New Roman"/>
              </w:rPr>
              <w:t>učiteľka</w:t>
            </w:r>
          </w:p>
        </w:tc>
      </w:tr>
    </w:tbl>
    <w:p w:rsidR="000E3199" w:rsidRPr="00984A3C" w:rsidRDefault="000E3199" w:rsidP="00A66743">
      <w:pPr>
        <w:tabs>
          <w:tab w:val="left" w:pos="0"/>
        </w:tabs>
        <w:spacing w:before="0" w:beforeAutospacing="0" w:after="0" w:afterAutospacing="0"/>
        <w:rPr>
          <w:rFonts w:ascii="Times New Roman" w:hAnsi="Times New Roman"/>
          <w:b/>
        </w:rPr>
      </w:pPr>
    </w:p>
    <w:p w:rsidR="000E3199" w:rsidRPr="00984A3C" w:rsidRDefault="000E3199" w:rsidP="00A66743">
      <w:pPr>
        <w:tabs>
          <w:tab w:val="left" w:pos="0"/>
        </w:tabs>
        <w:spacing w:before="0" w:beforeAutospacing="0" w:after="0" w:afterAutospacing="0"/>
        <w:rPr>
          <w:rFonts w:ascii="Times New Roman" w:hAnsi="Times New Roman"/>
        </w:rPr>
      </w:pPr>
    </w:p>
    <w:p w:rsidR="000E3199" w:rsidRPr="00984A3C" w:rsidRDefault="000E3199" w:rsidP="00A66743">
      <w:pPr>
        <w:tabs>
          <w:tab w:val="left" w:pos="0"/>
        </w:tabs>
        <w:spacing w:before="0" w:beforeAutospacing="0" w:after="0" w:afterAutospacing="0"/>
        <w:rPr>
          <w:rFonts w:ascii="Times New Roman" w:hAnsi="Times New Roman"/>
          <w:b/>
          <w:i/>
        </w:rPr>
      </w:pPr>
      <w:r w:rsidRPr="00984A3C">
        <w:rPr>
          <w:rFonts w:ascii="Times New Roman" w:hAnsi="Times New Roman"/>
        </w:rPr>
        <w:tab/>
        <w:t xml:space="preserve">Pri hodnotení, ale i sebahodnotení  pedagogického zamestnanca sa riadime profesijným štandardom  -  samostatný učiteľ predprimárneho vzdelávania a kompetenciami, ktoré by mal </w:t>
      </w:r>
      <w:r>
        <w:rPr>
          <w:rFonts w:ascii="Times New Roman" w:hAnsi="Times New Roman"/>
        </w:rPr>
        <w:t xml:space="preserve">mať </w:t>
      </w:r>
      <w:r w:rsidRPr="00984A3C">
        <w:rPr>
          <w:rFonts w:ascii="Times New Roman" w:hAnsi="Times New Roman"/>
        </w:rPr>
        <w:t>vytvorené:</w:t>
      </w: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ind w:left="720"/>
        <w:rPr>
          <w:rFonts w:ascii="Times New Roman" w:hAnsi="Times New Roman"/>
          <w:b/>
          <w:i/>
        </w:rPr>
      </w:pPr>
    </w:p>
    <w:p w:rsidR="000E3199" w:rsidRPr="00984A3C" w:rsidRDefault="000E3199" w:rsidP="00A66743">
      <w:pPr>
        <w:tabs>
          <w:tab w:val="left" w:pos="0"/>
        </w:tabs>
        <w:spacing w:before="0" w:beforeAutospacing="0" w:after="0" w:afterAutospacing="0"/>
        <w:rPr>
          <w:rFonts w:ascii="Times New Roman" w:hAnsi="Times New Roman"/>
          <w:b/>
          <w:i/>
        </w:rPr>
      </w:pPr>
    </w:p>
    <w:p w:rsidR="000E3199" w:rsidRPr="00984A3C" w:rsidRDefault="000E3199" w:rsidP="00A66743">
      <w:pPr>
        <w:tabs>
          <w:tab w:val="left" w:pos="0"/>
        </w:tabs>
        <w:spacing w:before="0" w:beforeAutospacing="0" w:after="0" w:afterAutospacing="0"/>
        <w:rPr>
          <w:rFonts w:ascii="Times New Roman" w:hAnsi="Times New Roman"/>
        </w:rPr>
        <w:sectPr w:rsidR="000E3199" w:rsidRPr="00984A3C" w:rsidSect="00860ECF">
          <w:headerReference w:type="default" r:id="rId8"/>
          <w:footerReference w:type="default" r:id="rId9"/>
          <w:pgSz w:w="11906" w:h="16838"/>
          <w:pgMar w:top="567" w:right="1418" w:bottom="567" w:left="1418" w:header="709" w:footer="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119"/>
        <w:gridCol w:w="6804"/>
        <w:gridCol w:w="5104"/>
      </w:tblGrid>
      <w:tr w:rsidR="000E3199" w:rsidRPr="00984A3C" w:rsidTr="00860ECF">
        <w:tc>
          <w:tcPr>
            <w:tcW w:w="817"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p>
        </w:tc>
        <w:tc>
          <w:tcPr>
            <w:tcW w:w="3119" w:type="dxa"/>
            <w:tcBorders>
              <w:top w:val="single" w:sz="12" w:space="0" w:color="auto"/>
              <w:bottom w:val="single" w:sz="12" w:space="0" w:color="auto"/>
            </w:tcBorders>
          </w:tcPr>
          <w:p w:rsidR="000E3199" w:rsidRPr="00984A3C" w:rsidRDefault="000E3199" w:rsidP="00860ECF">
            <w:pPr>
              <w:tabs>
                <w:tab w:val="left" w:pos="0"/>
              </w:tabs>
              <w:spacing w:before="0" w:beforeAutospacing="0" w:after="0" w:afterAutospacing="0"/>
              <w:jc w:val="center"/>
              <w:rPr>
                <w:rFonts w:ascii="Times New Roman" w:hAnsi="Times New Roman"/>
                <w:b/>
                <w:sz w:val="18"/>
                <w:szCs w:val="18"/>
              </w:rPr>
            </w:pPr>
            <w:r w:rsidRPr="00984A3C">
              <w:rPr>
                <w:rFonts w:ascii="Times New Roman" w:hAnsi="Times New Roman"/>
                <w:b/>
                <w:sz w:val="18"/>
                <w:szCs w:val="18"/>
              </w:rPr>
              <w:t>kompetencia</w:t>
            </w:r>
          </w:p>
        </w:tc>
        <w:tc>
          <w:tcPr>
            <w:tcW w:w="6804" w:type="dxa"/>
            <w:tcBorders>
              <w:top w:val="single" w:sz="12" w:space="0" w:color="auto"/>
              <w:bottom w:val="single" w:sz="12" w:space="0" w:color="auto"/>
            </w:tcBorders>
          </w:tcPr>
          <w:p w:rsidR="000E3199" w:rsidRPr="00984A3C" w:rsidRDefault="000E3199" w:rsidP="00860ECF">
            <w:pPr>
              <w:tabs>
                <w:tab w:val="left" w:pos="0"/>
              </w:tabs>
              <w:spacing w:before="0" w:beforeAutospacing="0" w:after="0" w:afterAutospacing="0"/>
              <w:jc w:val="center"/>
              <w:rPr>
                <w:rFonts w:ascii="Times New Roman" w:hAnsi="Times New Roman"/>
                <w:b/>
                <w:sz w:val="18"/>
                <w:szCs w:val="18"/>
              </w:rPr>
            </w:pPr>
            <w:r w:rsidRPr="00984A3C">
              <w:rPr>
                <w:rFonts w:ascii="Times New Roman" w:hAnsi="Times New Roman"/>
                <w:b/>
                <w:sz w:val="18"/>
                <w:szCs w:val="18"/>
              </w:rPr>
              <w:t>Špecifické spôsobilosti</w:t>
            </w:r>
          </w:p>
        </w:tc>
        <w:tc>
          <w:tcPr>
            <w:tcW w:w="5104" w:type="dxa"/>
            <w:tcBorders>
              <w:top w:val="single" w:sz="12" w:space="0" w:color="auto"/>
              <w:bottom w:val="single" w:sz="12" w:space="0" w:color="auto"/>
            </w:tcBorders>
          </w:tcPr>
          <w:p w:rsidR="000E3199" w:rsidRPr="00984A3C" w:rsidRDefault="000E3199" w:rsidP="00860ECF">
            <w:pPr>
              <w:tabs>
                <w:tab w:val="left" w:pos="0"/>
              </w:tabs>
              <w:spacing w:before="0" w:beforeAutospacing="0" w:after="0" w:afterAutospacing="0"/>
              <w:jc w:val="center"/>
              <w:rPr>
                <w:rFonts w:ascii="Times New Roman" w:hAnsi="Times New Roman"/>
                <w:b/>
                <w:sz w:val="18"/>
                <w:szCs w:val="18"/>
              </w:rPr>
            </w:pPr>
            <w:r w:rsidRPr="00984A3C">
              <w:rPr>
                <w:rFonts w:ascii="Times New Roman" w:hAnsi="Times New Roman"/>
                <w:b/>
                <w:sz w:val="18"/>
                <w:szCs w:val="18"/>
              </w:rPr>
              <w:t>Indikátory , nástroje</w:t>
            </w:r>
          </w:p>
        </w:tc>
      </w:tr>
      <w:tr w:rsidR="000E3199" w:rsidRPr="00984A3C" w:rsidTr="00860ECF">
        <w:tc>
          <w:tcPr>
            <w:tcW w:w="817" w:type="dxa"/>
            <w:vMerge w:val="restart"/>
            <w:tcBorders>
              <w:top w:val="single" w:sz="12" w:space="0" w:color="auto"/>
              <w:left w:val="single" w:sz="12" w:space="0" w:color="auto"/>
            </w:tcBorders>
            <w:textDirection w:val="btLr"/>
            <w:vAlign w:val="center"/>
          </w:tcPr>
          <w:p w:rsidR="000E3199" w:rsidRPr="00984A3C" w:rsidRDefault="000E3199" w:rsidP="00860ECF">
            <w:pPr>
              <w:jc w:val="center"/>
              <w:rPr>
                <w:rFonts w:ascii="Times New Roman" w:hAnsi="Times New Roman"/>
                <w:b/>
                <w:sz w:val="18"/>
                <w:szCs w:val="18"/>
              </w:rPr>
            </w:pPr>
            <w:r w:rsidRPr="00984A3C">
              <w:rPr>
                <w:rFonts w:ascii="Times New Roman" w:hAnsi="Times New Roman"/>
                <w:b/>
                <w:sz w:val="18"/>
                <w:szCs w:val="18"/>
              </w:rPr>
              <w:t>1.Učiteľ - dieťa</w:t>
            </w:r>
          </w:p>
        </w:tc>
        <w:tc>
          <w:tcPr>
            <w:tcW w:w="3119" w:type="dxa"/>
            <w:tcBorders>
              <w:top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1.1</w:t>
            </w:r>
            <w:r w:rsidRPr="00984A3C">
              <w:rPr>
                <w:rFonts w:ascii="Times New Roman" w:hAnsi="Times New Roman"/>
                <w:sz w:val="18"/>
                <w:szCs w:val="18"/>
              </w:rPr>
              <w:t xml:space="preserve">  identifikovať vývinové   </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sz w:val="18"/>
                <w:szCs w:val="18"/>
              </w:rPr>
              <w:t>a individuálne charakteristiky dieťaťa</w:t>
            </w:r>
          </w:p>
        </w:tc>
        <w:tc>
          <w:tcPr>
            <w:tcW w:w="6804" w:type="dxa"/>
            <w:tcBorders>
              <w:top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1.1.1</w:t>
            </w:r>
            <w:r w:rsidRPr="00984A3C">
              <w:rPr>
                <w:rFonts w:ascii="Times New Roman" w:hAnsi="Times New Roman"/>
                <w:sz w:val="18"/>
                <w:szCs w:val="18"/>
              </w:rPr>
              <w:t xml:space="preserve">  poznať zákonitosti psychického a fyzického vývinu dieťaťa predškolského veku</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1.1.2</w:t>
            </w:r>
            <w:r w:rsidRPr="00984A3C">
              <w:rPr>
                <w:rFonts w:ascii="Times New Roman" w:hAnsi="Times New Roman"/>
                <w:sz w:val="18"/>
                <w:szCs w:val="18"/>
              </w:rPr>
              <w:t xml:space="preserve">  vedieť diagnostikovať individuálne špecifiká dieťaťa predškolského veku</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1.1.3</w:t>
            </w:r>
            <w:r w:rsidRPr="00984A3C">
              <w:rPr>
                <w:rFonts w:ascii="Times New Roman" w:hAnsi="Times New Roman"/>
                <w:sz w:val="18"/>
                <w:szCs w:val="18"/>
              </w:rPr>
              <w:t xml:space="preserve">  akceptovať individualitu každého dieťaťa predškolského veku</w:t>
            </w:r>
          </w:p>
        </w:tc>
        <w:tc>
          <w:tcPr>
            <w:tcW w:w="5104" w:type="dxa"/>
            <w:tcBorders>
              <w:top w:val="single" w:sz="12" w:space="0" w:color="auto"/>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pedagogická diagnostika dieťaťa predškolského veku zameraná na psychický a fyzický vývin dieťaťa a jeho individuálne špecifiká</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diagnostické hárky, záznamy, portfóliá detí</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1.2</w:t>
            </w:r>
            <w:r w:rsidRPr="00984A3C">
              <w:rPr>
                <w:rFonts w:ascii="Times New Roman" w:hAnsi="Times New Roman"/>
                <w:sz w:val="18"/>
                <w:szCs w:val="18"/>
              </w:rPr>
              <w:t xml:space="preserve">  identifikovať psychologické a sociálne faktory jeho učenia sa</w:t>
            </w:r>
          </w:p>
        </w:tc>
        <w:tc>
          <w:tcPr>
            <w:tcW w:w="6804"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1.2.1</w:t>
            </w:r>
            <w:r w:rsidRPr="00984A3C">
              <w:rPr>
                <w:rFonts w:ascii="Times New Roman" w:hAnsi="Times New Roman"/>
                <w:sz w:val="18"/>
                <w:szCs w:val="18"/>
              </w:rPr>
              <w:t xml:space="preserve"> poznať problematiku o procesoch poznávania detí predškolského veku a vedieť identifikovať individuálne edukačné potreby detí</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1.2.2</w:t>
            </w:r>
            <w:r w:rsidRPr="00984A3C">
              <w:rPr>
                <w:rFonts w:ascii="Times New Roman" w:hAnsi="Times New Roman"/>
                <w:sz w:val="18"/>
                <w:szCs w:val="18"/>
              </w:rPr>
              <w:t xml:space="preserve"> akceptovať rozmanité spôsoby učenia sa detí v závislosti od psychických a sociálnych podmienok</w:t>
            </w: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pedagogická diagnostika poznávacích procesov dieťaťa predškolského veku</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diagnostické záznamy o spôsoboch poznávania detí, portfóliá detí</w:t>
            </w:r>
          </w:p>
        </w:tc>
      </w:tr>
      <w:tr w:rsidR="000E3199" w:rsidRPr="00984A3C" w:rsidTr="00860ECF">
        <w:tc>
          <w:tcPr>
            <w:tcW w:w="817" w:type="dxa"/>
            <w:vMerge/>
            <w:tcBorders>
              <w:left w:val="single" w:sz="12"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1.3</w:t>
            </w:r>
            <w:r w:rsidRPr="00984A3C">
              <w:rPr>
                <w:rFonts w:ascii="Times New Roman" w:hAnsi="Times New Roman"/>
                <w:sz w:val="18"/>
                <w:szCs w:val="18"/>
              </w:rPr>
              <w:t xml:space="preserve">  identifikovať sociokultúrny kontext rozvoja dieťaťa</w:t>
            </w:r>
          </w:p>
        </w:tc>
        <w:tc>
          <w:tcPr>
            <w:tcW w:w="6804"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1.3.1</w:t>
            </w:r>
            <w:r w:rsidRPr="00984A3C">
              <w:rPr>
                <w:rFonts w:ascii="Times New Roman" w:hAnsi="Times New Roman"/>
                <w:sz w:val="18"/>
                <w:szCs w:val="18"/>
              </w:rPr>
              <w:t xml:space="preserve"> poznať odlišnosti kultúr v multikultúrnom prostredí </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1.3.2</w:t>
            </w:r>
            <w:r w:rsidRPr="00984A3C">
              <w:rPr>
                <w:rFonts w:ascii="Times New Roman" w:hAnsi="Times New Roman"/>
                <w:sz w:val="18"/>
                <w:szCs w:val="18"/>
              </w:rPr>
              <w:t xml:space="preserve"> vedieť zisťovať sociálne charakteristiky detí z rôzneho sociokultúrneho prostredia</w:t>
            </w:r>
          </w:p>
        </w:tc>
        <w:tc>
          <w:tcPr>
            <w:tcW w:w="5104" w:type="dxa"/>
            <w:tcBorders>
              <w:bottom w:val="single" w:sz="12" w:space="0" w:color="auto"/>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rodinná anamnéza pre potreby edukačného procesu </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diagnostika rodinného prostredia dieťaťa</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osobný spis, dotazníky pre rodičov, ankety, záznamy z rozhovorov s rodičmi a produkty detí</w:t>
            </w:r>
          </w:p>
        </w:tc>
      </w:tr>
      <w:tr w:rsidR="000E3199" w:rsidRPr="00984A3C" w:rsidTr="00860ECF">
        <w:tc>
          <w:tcPr>
            <w:tcW w:w="817" w:type="dxa"/>
            <w:vMerge w:val="restart"/>
            <w:tcBorders>
              <w:top w:val="single" w:sz="12" w:space="0" w:color="auto"/>
              <w:left w:val="single" w:sz="12" w:space="0" w:color="auto"/>
            </w:tcBorders>
            <w:textDirection w:val="btLr"/>
            <w:vAlign w:val="center"/>
          </w:tcPr>
          <w:p w:rsidR="000E3199" w:rsidRPr="00984A3C" w:rsidRDefault="000E3199" w:rsidP="00860ECF">
            <w:pPr>
              <w:numPr>
                <w:ilvl w:val="0"/>
                <w:numId w:val="4"/>
              </w:numPr>
              <w:tabs>
                <w:tab w:val="left" w:pos="0"/>
              </w:tabs>
              <w:ind w:right="113"/>
              <w:jc w:val="center"/>
              <w:rPr>
                <w:rFonts w:ascii="Times New Roman" w:hAnsi="Times New Roman"/>
                <w:b/>
                <w:sz w:val="18"/>
                <w:szCs w:val="18"/>
              </w:rPr>
            </w:pPr>
            <w:r w:rsidRPr="00984A3C">
              <w:rPr>
                <w:rFonts w:ascii="Times New Roman" w:hAnsi="Times New Roman"/>
                <w:b/>
                <w:sz w:val="18"/>
                <w:szCs w:val="18"/>
              </w:rPr>
              <w:t>Učiteľ  -Edukačný proces</w:t>
            </w:r>
          </w:p>
        </w:tc>
        <w:tc>
          <w:tcPr>
            <w:tcW w:w="15027" w:type="dxa"/>
            <w:gridSpan w:val="3"/>
            <w:tcBorders>
              <w:right w:val="single" w:sz="12" w:space="0" w:color="auto"/>
            </w:tcBorders>
          </w:tcPr>
          <w:p w:rsidR="000E3199" w:rsidRPr="00984A3C" w:rsidRDefault="000E3199" w:rsidP="00860ECF">
            <w:pPr>
              <w:numPr>
                <w:ilvl w:val="0"/>
                <w:numId w:val="39"/>
              </w:numPr>
              <w:tabs>
                <w:tab w:val="left" w:pos="0"/>
              </w:tabs>
              <w:spacing w:before="0" w:beforeAutospacing="0" w:after="0" w:afterAutospacing="0"/>
              <w:jc w:val="center"/>
              <w:rPr>
                <w:rFonts w:ascii="Times New Roman" w:hAnsi="Times New Roman"/>
                <w:b/>
                <w:sz w:val="18"/>
                <w:szCs w:val="18"/>
              </w:rPr>
            </w:pPr>
            <w:r w:rsidRPr="00984A3C">
              <w:rPr>
                <w:rFonts w:ascii="Times New Roman" w:hAnsi="Times New Roman"/>
                <w:b/>
                <w:sz w:val="18"/>
                <w:szCs w:val="18"/>
              </w:rPr>
              <w:t>RIADENIE  EDUKAČNÉHO PROCESU</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2.1</w:t>
            </w:r>
            <w:r w:rsidRPr="00984A3C">
              <w:rPr>
                <w:rFonts w:ascii="Times New Roman" w:hAnsi="Times New Roman"/>
                <w:sz w:val="18"/>
                <w:szCs w:val="18"/>
              </w:rPr>
              <w:t xml:space="preserve">  ovládať obsah predprimárnej edukácie</w:t>
            </w:r>
          </w:p>
        </w:tc>
        <w:tc>
          <w:tcPr>
            <w:tcW w:w="6804"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2.1.1</w:t>
            </w:r>
            <w:r w:rsidRPr="00984A3C">
              <w:rPr>
                <w:rFonts w:ascii="Times New Roman" w:hAnsi="Times New Roman"/>
                <w:sz w:val="18"/>
                <w:szCs w:val="18"/>
              </w:rPr>
              <w:t xml:space="preserve"> poznať platné dokumenty, kurikulá predprimárnej edukácie</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2.1.2</w:t>
            </w:r>
            <w:r w:rsidRPr="00984A3C">
              <w:rPr>
                <w:rFonts w:ascii="Times New Roman" w:hAnsi="Times New Roman"/>
                <w:sz w:val="18"/>
                <w:szCs w:val="18"/>
              </w:rPr>
              <w:t xml:space="preserve"> vedieť vybrať obsah v súlade s požadovanými a očakávanými edukačnými cieľmi</w:t>
            </w:r>
          </w:p>
          <w:p w:rsidR="000E3199" w:rsidRPr="00984A3C" w:rsidRDefault="000E3199" w:rsidP="00860ECF">
            <w:pPr>
              <w:tabs>
                <w:tab w:val="left" w:pos="0"/>
              </w:tabs>
              <w:spacing w:before="0" w:beforeAutospacing="0" w:after="0" w:afterAutospacing="0"/>
              <w:rPr>
                <w:rFonts w:ascii="Times New Roman" w:hAnsi="Times New Roman"/>
                <w:sz w:val="18"/>
                <w:szCs w:val="18"/>
              </w:rPr>
            </w:pP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projektovanie učebných osnov v súlade s pedagogickými dokumentmi</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písomné spracovanie učebných osnov</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2.2</w:t>
            </w:r>
            <w:r w:rsidRPr="00984A3C">
              <w:rPr>
                <w:rFonts w:ascii="Times New Roman" w:hAnsi="Times New Roman"/>
                <w:sz w:val="18"/>
                <w:szCs w:val="18"/>
              </w:rPr>
              <w:t xml:space="preserve">  schopnosť plánovať a projektovať výchovno-vzdelávaciu činnosť </w:t>
            </w:r>
          </w:p>
        </w:tc>
        <w:tc>
          <w:tcPr>
            <w:tcW w:w="6804" w:type="dxa"/>
            <w:tcBorders>
              <w:bottom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2.2.1</w:t>
            </w:r>
            <w:r w:rsidRPr="00984A3C">
              <w:rPr>
                <w:rFonts w:ascii="Times New Roman" w:hAnsi="Times New Roman"/>
                <w:sz w:val="18"/>
                <w:szCs w:val="18"/>
              </w:rPr>
              <w:t xml:space="preserve"> poznať problematiku plánovania a projektovania edukačných procesov vzhľadom na vekové osobitosti</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2.2.2</w:t>
            </w:r>
            <w:r w:rsidRPr="00984A3C">
              <w:rPr>
                <w:rFonts w:ascii="Times New Roman" w:hAnsi="Times New Roman"/>
                <w:sz w:val="18"/>
                <w:szCs w:val="18"/>
              </w:rPr>
              <w:t xml:space="preserve"> vedieť plánovať a projektovať edukačný proces v kontexte zo štátnym a školským vzdelávacím programom pre predprimárne vzdelávanie a individuálnymi potrebami detí</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2.2.3</w:t>
            </w:r>
            <w:r w:rsidRPr="00984A3C">
              <w:rPr>
                <w:rFonts w:ascii="Times New Roman" w:hAnsi="Times New Roman"/>
                <w:sz w:val="18"/>
                <w:szCs w:val="18"/>
              </w:rPr>
              <w:t xml:space="preserve"> realizovať a flexibilne prispôsobiť plán a projekt edukačného procesu v reálnej praxi materskej školy</w:t>
            </w: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plán - projekt výchovno-vzdelávacích činností</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 xml:space="preserve">I: </w:t>
            </w:r>
            <w:r w:rsidRPr="00984A3C">
              <w:rPr>
                <w:rFonts w:ascii="Times New Roman" w:hAnsi="Times New Roman"/>
                <w:sz w:val="18"/>
                <w:szCs w:val="18"/>
              </w:rPr>
              <w:t>príprava na výchovno - vzdelávaciu činnosť</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projekt edukačnej činnosti, denná písomná príprava výchovno-vzdelávacích činností, IVP podľa potreby</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Borders>
              <w:right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2.3</w:t>
            </w:r>
            <w:r w:rsidRPr="00984A3C">
              <w:rPr>
                <w:rFonts w:ascii="Times New Roman" w:hAnsi="Times New Roman"/>
                <w:sz w:val="18"/>
                <w:szCs w:val="18"/>
              </w:rPr>
              <w:t xml:space="preserve">  schopnosť stanoviť edukačné ciele orientované na dieťa</w:t>
            </w:r>
          </w:p>
        </w:tc>
        <w:tc>
          <w:tcPr>
            <w:tcW w:w="6804" w:type="dxa"/>
            <w:tcBorders>
              <w:top w:val="single" w:sz="4" w:space="0" w:color="auto"/>
              <w:left w:val="single" w:sz="4" w:space="0" w:color="auto"/>
              <w:bottom w:val="single" w:sz="4" w:space="0" w:color="auto"/>
              <w:right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2.3.1</w:t>
            </w:r>
            <w:r w:rsidRPr="00984A3C">
              <w:rPr>
                <w:rFonts w:ascii="Times New Roman" w:hAnsi="Times New Roman"/>
                <w:sz w:val="18"/>
                <w:szCs w:val="18"/>
              </w:rPr>
              <w:t xml:space="preserve"> poznať cieľové požiadavky predprimárneho vzdelávania a kritériá na tvorbu edukačných cieľov</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2.3.2</w:t>
            </w:r>
            <w:r w:rsidRPr="00984A3C">
              <w:rPr>
                <w:rFonts w:ascii="Times New Roman" w:hAnsi="Times New Roman"/>
                <w:sz w:val="18"/>
                <w:szCs w:val="18"/>
              </w:rPr>
              <w:t xml:space="preserve"> rozumieť významu orientácie cieľa na dieťa a konkretizácie cieľa na dosiahnuté poznatky, zručnosti a postoje dieťaťa</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2.3.3</w:t>
            </w:r>
            <w:r w:rsidRPr="00984A3C">
              <w:rPr>
                <w:rFonts w:ascii="Times New Roman" w:hAnsi="Times New Roman"/>
                <w:sz w:val="18"/>
                <w:szCs w:val="18"/>
              </w:rPr>
              <w:t xml:space="preserve"> vedieť vymedziť edukačné ciele orientované na dieťa a formulovať ich v podobe edukačných požiadaviek </w:t>
            </w:r>
          </w:p>
        </w:tc>
        <w:tc>
          <w:tcPr>
            <w:tcW w:w="5104" w:type="dxa"/>
            <w:tcBorders>
              <w:left w:val="single" w:sz="4" w:space="0" w:color="auto"/>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formulácia edukačného cieľa orientovaného na dieťa</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kritériá splnenie cieľa</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písomne formulovaný edukačný cieľ a kritériá jeho dosiahnutia  deťmi</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2.4</w:t>
            </w:r>
            <w:r w:rsidRPr="00984A3C">
              <w:rPr>
                <w:rFonts w:ascii="Times New Roman" w:hAnsi="Times New Roman"/>
                <w:sz w:val="18"/>
                <w:szCs w:val="18"/>
              </w:rPr>
              <w:t xml:space="preserve"> schopnosť psychodidaktickej analýzy obsahu edukácie</w:t>
            </w:r>
          </w:p>
        </w:tc>
        <w:tc>
          <w:tcPr>
            <w:tcW w:w="6804" w:type="dxa"/>
            <w:tcBorders>
              <w:top w:val="single" w:sz="4"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2.4.1</w:t>
            </w:r>
            <w:r w:rsidRPr="00984A3C">
              <w:rPr>
                <w:rFonts w:ascii="Times New Roman" w:hAnsi="Times New Roman"/>
                <w:sz w:val="18"/>
                <w:szCs w:val="18"/>
              </w:rPr>
              <w:t xml:space="preserve"> ovládať zákonitosti psycho-didaktickej analýzy obsahu edukácie dieťaťa predškolského veku</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2.4.2</w:t>
            </w:r>
            <w:r w:rsidRPr="00984A3C">
              <w:rPr>
                <w:rFonts w:ascii="Times New Roman" w:hAnsi="Times New Roman"/>
                <w:sz w:val="18"/>
                <w:szCs w:val="18"/>
              </w:rPr>
              <w:t xml:space="preserve"> vedieť uskutočniť didaktickú analýzu obsahu edukácie – poznatky, spôsobilosti, hodnoty, postoje</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2.4.3</w:t>
            </w:r>
            <w:r w:rsidRPr="00984A3C">
              <w:rPr>
                <w:rFonts w:ascii="Times New Roman" w:hAnsi="Times New Roman"/>
                <w:sz w:val="18"/>
                <w:szCs w:val="18"/>
              </w:rPr>
              <w:t xml:space="preserve"> vedieť vybrať obsah edukácie v kontexte s edukačnými cieľmi a individuálnymi potrebami detí</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2.4.4</w:t>
            </w:r>
            <w:r w:rsidRPr="00984A3C">
              <w:rPr>
                <w:rFonts w:ascii="Times New Roman" w:hAnsi="Times New Roman"/>
                <w:sz w:val="18"/>
                <w:szCs w:val="18"/>
              </w:rPr>
              <w:t xml:space="preserve"> vedieť navrhnúť úlohy a činnosti pre deti vedúce k dosiahnutiu edukačných cieľov</w:t>
            </w: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konkrétne úloha, činnosti a učebné požiadavky pre deti</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triedna kniha, konkrétne úlohy, pracovné listy</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2.5</w:t>
            </w:r>
            <w:r w:rsidRPr="00984A3C">
              <w:rPr>
                <w:rFonts w:ascii="Times New Roman" w:hAnsi="Times New Roman"/>
                <w:sz w:val="18"/>
                <w:szCs w:val="18"/>
              </w:rPr>
              <w:t xml:space="preserve">  schopnosť výberu a realizácie vyučovacích metód</w:t>
            </w:r>
          </w:p>
        </w:tc>
        <w:tc>
          <w:tcPr>
            <w:tcW w:w="6804"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2.5.1</w:t>
            </w:r>
            <w:r w:rsidRPr="00984A3C">
              <w:rPr>
                <w:rFonts w:ascii="Times New Roman" w:hAnsi="Times New Roman"/>
                <w:sz w:val="18"/>
                <w:szCs w:val="18"/>
              </w:rPr>
              <w:t xml:space="preserve"> poznať metódy a formy podporujúce aktívne učenie sa dieťaťa predškolského veku</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2.5.2</w:t>
            </w:r>
            <w:r w:rsidRPr="00984A3C">
              <w:rPr>
                <w:rFonts w:ascii="Times New Roman" w:hAnsi="Times New Roman"/>
                <w:sz w:val="18"/>
                <w:szCs w:val="18"/>
              </w:rPr>
              <w:t xml:space="preserve"> vedieť vybrať metódy a formy vzhľadom na edukačné ciele a individuálne edukačné potreby detí</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2.5.3</w:t>
            </w:r>
            <w:r w:rsidRPr="00984A3C">
              <w:rPr>
                <w:rFonts w:ascii="Times New Roman" w:hAnsi="Times New Roman"/>
                <w:sz w:val="18"/>
                <w:szCs w:val="18"/>
              </w:rPr>
              <w:t xml:space="preserve"> vedieť tieto metódy a formy používať</w:t>
            </w:r>
          </w:p>
          <w:p w:rsidR="000E3199" w:rsidRPr="00984A3C" w:rsidRDefault="000E3199" w:rsidP="00860ECF">
            <w:pPr>
              <w:tabs>
                <w:tab w:val="left" w:pos="0"/>
              </w:tabs>
              <w:spacing w:before="0" w:beforeAutospacing="0" w:after="0" w:afterAutospacing="0"/>
              <w:rPr>
                <w:rFonts w:ascii="Times New Roman" w:hAnsi="Times New Roman"/>
                <w:sz w:val="18"/>
                <w:szCs w:val="18"/>
              </w:rPr>
            </w:pP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stratégia edukačného procesu </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pozorovanie a analýza použitých metód a foriem </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2.6</w:t>
            </w:r>
            <w:r w:rsidRPr="00984A3C">
              <w:rPr>
                <w:rFonts w:ascii="Times New Roman" w:hAnsi="Times New Roman"/>
                <w:sz w:val="18"/>
                <w:szCs w:val="18"/>
              </w:rPr>
              <w:t xml:space="preserve">  schopnosť hodnotiť priebeh a výsledky edukácie dieťaťa</w:t>
            </w:r>
          </w:p>
        </w:tc>
        <w:tc>
          <w:tcPr>
            <w:tcW w:w="6804"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2.6.1</w:t>
            </w:r>
            <w:r w:rsidRPr="00984A3C">
              <w:rPr>
                <w:rFonts w:ascii="Times New Roman" w:hAnsi="Times New Roman"/>
                <w:sz w:val="18"/>
                <w:szCs w:val="18"/>
              </w:rPr>
              <w:t xml:space="preserve"> poznať spôsoby hodnotenia dieťaťa predškolského veku a ich psychodidaktické aspekty</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2.6.2</w:t>
            </w:r>
            <w:r w:rsidRPr="00984A3C">
              <w:rPr>
                <w:rFonts w:ascii="Times New Roman" w:hAnsi="Times New Roman"/>
                <w:sz w:val="18"/>
                <w:szCs w:val="18"/>
              </w:rPr>
              <w:t xml:space="preserve"> vedieť stanoviť kritériá hodnotenia dieťaťa predškolského veku</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2.6.3</w:t>
            </w:r>
            <w:r w:rsidRPr="00984A3C">
              <w:rPr>
                <w:rFonts w:ascii="Times New Roman" w:hAnsi="Times New Roman"/>
                <w:sz w:val="18"/>
                <w:szCs w:val="18"/>
              </w:rPr>
              <w:t xml:space="preserve"> vedieť používať prostriedky hodnotenia vzhľadom na vývinové a individuálne charakteristiky detí</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2.6.4</w:t>
            </w:r>
            <w:r w:rsidRPr="00984A3C">
              <w:rPr>
                <w:rFonts w:ascii="Times New Roman" w:hAnsi="Times New Roman"/>
                <w:sz w:val="18"/>
                <w:szCs w:val="18"/>
              </w:rPr>
              <w:t xml:space="preserve"> vedieť výsledky hodnotenia využiť v projektovaní ďalšieho edukačného procesu</w:t>
            </w: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učiteľov spôsob motivácie a formatívneho hodnotenia dieťaťa v edukačnom procese</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pozorovanie a analýzy motivačných intervencií učiteľa v súlade s pedagogickou diagnostikou</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15027" w:type="dxa"/>
            <w:gridSpan w:val="3"/>
            <w:tcBorders>
              <w:right w:val="single" w:sz="12" w:space="0" w:color="auto"/>
            </w:tcBorders>
          </w:tcPr>
          <w:p w:rsidR="000E3199" w:rsidRPr="00984A3C" w:rsidRDefault="000E3199" w:rsidP="00860ECF">
            <w:pPr>
              <w:numPr>
                <w:ilvl w:val="0"/>
                <w:numId w:val="39"/>
              </w:numPr>
              <w:tabs>
                <w:tab w:val="left" w:pos="0"/>
              </w:tabs>
              <w:spacing w:before="0" w:beforeAutospacing="0" w:after="0" w:afterAutospacing="0"/>
              <w:jc w:val="center"/>
              <w:rPr>
                <w:rFonts w:ascii="Times New Roman" w:hAnsi="Times New Roman"/>
                <w:b/>
                <w:sz w:val="18"/>
                <w:szCs w:val="18"/>
              </w:rPr>
            </w:pPr>
            <w:r w:rsidRPr="00984A3C">
              <w:rPr>
                <w:rFonts w:ascii="Times New Roman" w:hAnsi="Times New Roman"/>
                <w:b/>
                <w:sz w:val="18"/>
                <w:szCs w:val="18"/>
              </w:rPr>
              <w:t>VYTVÁRANIE PODMIENOK EDUKÁCIE</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2.7</w:t>
            </w:r>
            <w:r w:rsidRPr="00984A3C">
              <w:rPr>
                <w:rFonts w:ascii="Times New Roman" w:hAnsi="Times New Roman"/>
                <w:sz w:val="18"/>
                <w:szCs w:val="18"/>
              </w:rPr>
              <w:t xml:space="preserve">  schopnosť vytvárať pozitívnu klímu  triedy</w:t>
            </w:r>
          </w:p>
        </w:tc>
        <w:tc>
          <w:tcPr>
            <w:tcW w:w="6804"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2.7.1</w:t>
            </w:r>
            <w:r w:rsidRPr="00984A3C">
              <w:rPr>
                <w:rFonts w:ascii="Times New Roman" w:hAnsi="Times New Roman"/>
                <w:sz w:val="18"/>
                <w:szCs w:val="18"/>
              </w:rPr>
              <w:t xml:space="preserve"> vedieť efektívne komunikovať s deťmi, vytvárať pozitívnu klímu v triede a prostredie podnecujúce rozvoj osobnosti dieťaťa v súlade z hodnotovým systémom materskej školy</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2.7.2</w:t>
            </w:r>
            <w:r w:rsidRPr="00984A3C">
              <w:rPr>
                <w:rFonts w:ascii="Times New Roman" w:hAnsi="Times New Roman"/>
                <w:sz w:val="18"/>
                <w:szCs w:val="18"/>
              </w:rPr>
              <w:t>vedieť efektívne komunikovať s najbližším sociálnym prostredím (rodičia, zamestnanci MŠ a odborníci a i. )</w:t>
            </w: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formulovanie pravidiel života v triede spôsob ich zavádzania a uplatňovania</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pozorovanie a analýza života a klímy v triede, plán spolupráce s rodičmi</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2.8</w:t>
            </w:r>
            <w:r w:rsidRPr="00984A3C">
              <w:rPr>
                <w:rFonts w:ascii="Times New Roman" w:hAnsi="Times New Roman"/>
                <w:sz w:val="18"/>
                <w:szCs w:val="18"/>
              </w:rPr>
              <w:t xml:space="preserve">  schopnosť vytvárať a využívať materiálne a technologické zázemie edukačného procesu</w:t>
            </w:r>
          </w:p>
        </w:tc>
        <w:tc>
          <w:tcPr>
            <w:tcW w:w="6804"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2.8.1</w:t>
            </w:r>
            <w:r w:rsidRPr="00984A3C">
              <w:rPr>
                <w:rFonts w:ascii="Times New Roman" w:hAnsi="Times New Roman"/>
                <w:sz w:val="18"/>
                <w:szCs w:val="18"/>
              </w:rPr>
              <w:t xml:space="preserve"> poznať materiálne a technologické podmienky MŠ</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2.8.2</w:t>
            </w:r>
            <w:r w:rsidRPr="00984A3C">
              <w:rPr>
                <w:rFonts w:ascii="Times New Roman" w:hAnsi="Times New Roman"/>
                <w:sz w:val="18"/>
                <w:szCs w:val="18"/>
              </w:rPr>
              <w:t xml:space="preserve"> vedieť vybrať, tvoriť a používať vhodné didaktické prostriedky podporujúce edukačný proces dieťaťa predškolského veku</w:t>
            </w: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adekvátnosť didaktických prostriedkov  v edukačnom procese</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pozorovanie a analýzy používania didaktických prostriedkov vrátane IKT</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15027" w:type="dxa"/>
            <w:gridSpan w:val="3"/>
            <w:tcBorders>
              <w:bottom w:val="nil"/>
              <w:right w:val="single" w:sz="12" w:space="0" w:color="auto"/>
            </w:tcBorders>
          </w:tcPr>
          <w:p w:rsidR="000E3199" w:rsidRPr="00984A3C" w:rsidRDefault="000E3199" w:rsidP="00860ECF">
            <w:pPr>
              <w:numPr>
                <w:ilvl w:val="0"/>
                <w:numId w:val="39"/>
              </w:numPr>
              <w:tabs>
                <w:tab w:val="left" w:pos="0"/>
              </w:tabs>
              <w:spacing w:before="0" w:beforeAutospacing="0" w:after="0" w:afterAutospacing="0"/>
              <w:jc w:val="center"/>
              <w:rPr>
                <w:rFonts w:ascii="Times New Roman" w:hAnsi="Times New Roman"/>
                <w:b/>
                <w:sz w:val="18"/>
                <w:szCs w:val="18"/>
              </w:rPr>
            </w:pPr>
            <w:r w:rsidRPr="00984A3C">
              <w:rPr>
                <w:rFonts w:ascii="Times New Roman" w:hAnsi="Times New Roman"/>
                <w:b/>
                <w:sz w:val="18"/>
                <w:szCs w:val="18"/>
              </w:rPr>
              <w:t>OVPLYVŇOVANIE OSOBNOSTNÉHO ROZVOJE DETÍ</w:t>
            </w:r>
          </w:p>
        </w:tc>
      </w:tr>
      <w:tr w:rsidR="000E3199" w:rsidRPr="00984A3C" w:rsidTr="00860ECF">
        <w:tc>
          <w:tcPr>
            <w:tcW w:w="817" w:type="dxa"/>
            <w:vMerge/>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2.9</w:t>
            </w:r>
            <w:r w:rsidRPr="00984A3C">
              <w:rPr>
                <w:rFonts w:ascii="Times New Roman" w:hAnsi="Times New Roman"/>
                <w:sz w:val="18"/>
                <w:szCs w:val="18"/>
              </w:rPr>
              <w:t xml:space="preserve">  schopnosť ovplyvňovať personálny rozvoj dieťaťa</w:t>
            </w:r>
          </w:p>
        </w:tc>
        <w:tc>
          <w:tcPr>
            <w:tcW w:w="6804"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2.9.1</w:t>
            </w:r>
            <w:r w:rsidRPr="00984A3C">
              <w:rPr>
                <w:rFonts w:ascii="Times New Roman" w:hAnsi="Times New Roman"/>
                <w:sz w:val="18"/>
                <w:szCs w:val="18"/>
              </w:rPr>
              <w:t xml:space="preserve"> poznať, vedieť  vybrať a použiť metódy, stratégie podľa individuálnych potrieb dieťaťa v spolupráci s rodinou, rešpektovať a oceňovať personálne spôsobilosti dieťaťa</w:t>
            </w:r>
          </w:p>
        </w:tc>
        <w:tc>
          <w:tcPr>
            <w:tcW w:w="5104" w:type="dxa"/>
            <w:tcBorders>
              <w:top w:val="single" w:sz="4" w:space="0" w:color="auto"/>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súbor aktivít zameraných na personálny rozvoj detí</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pozorovanie vedenia detí v súlade s pedagogickou diagnostikou</w:t>
            </w:r>
          </w:p>
        </w:tc>
      </w:tr>
      <w:tr w:rsidR="000E3199" w:rsidRPr="00984A3C" w:rsidTr="00860ECF">
        <w:tc>
          <w:tcPr>
            <w:tcW w:w="817" w:type="dxa"/>
            <w:vMerge w:val="restart"/>
            <w:tcBorders>
              <w:lef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2.10</w:t>
            </w:r>
            <w:r w:rsidRPr="00984A3C">
              <w:rPr>
                <w:rFonts w:ascii="Times New Roman" w:hAnsi="Times New Roman"/>
                <w:sz w:val="18"/>
                <w:szCs w:val="18"/>
              </w:rPr>
              <w:t xml:space="preserve">  schopnosť rozvíjať sociálne zručnosti a postoje dieťaťa</w:t>
            </w:r>
          </w:p>
        </w:tc>
        <w:tc>
          <w:tcPr>
            <w:tcW w:w="6804" w:type="dxa"/>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2.10.1</w:t>
            </w:r>
            <w:r w:rsidRPr="00984A3C">
              <w:rPr>
                <w:rFonts w:ascii="Times New Roman" w:hAnsi="Times New Roman"/>
                <w:sz w:val="18"/>
                <w:szCs w:val="18"/>
              </w:rPr>
              <w:t xml:space="preserve">  poznať metódy a stratégie sociálneho rozvoja detí predškolského veku</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2.10.2</w:t>
            </w:r>
            <w:r w:rsidRPr="00984A3C">
              <w:rPr>
                <w:rFonts w:ascii="Times New Roman" w:hAnsi="Times New Roman"/>
                <w:sz w:val="18"/>
                <w:szCs w:val="18"/>
              </w:rPr>
              <w:t xml:space="preserve"> vedieť vybrať a použiť metódy a stratégie sociálneho rozvoja podľa individuálnych potrieb detí s rešpektovaním a oceňovaním ich sociálnej spôsobilosti a zručnosti </w:t>
            </w:r>
          </w:p>
        </w:tc>
        <w:tc>
          <w:tcPr>
            <w:tcW w:w="5104" w:type="dxa"/>
            <w:tcBorders>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sz w:val="18"/>
                <w:szCs w:val="18"/>
              </w:rPr>
              <w:t>I</w:t>
            </w:r>
            <w:r w:rsidRPr="00984A3C">
              <w:rPr>
                <w:rFonts w:ascii="Times New Roman" w:hAnsi="Times New Roman"/>
                <w:b/>
                <w:sz w:val="18"/>
                <w:szCs w:val="18"/>
              </w:rPr>
              <w:t>:</w:t>
            </w:r>
            <w:r w:rsidRPr="00984A3C">
              <w:rPr>
                <w:rFonts w:ascii="Times New Roman" w:hAnsi="Times New Roman"/>
                <w:sz w:val="18"/>
                <w:szCs w:val="18"/>
              </w:rPr>
              <w:t xml:space="preserve"> súbor aktivít zameraných na sociálny rozvoj detí </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pozorovanie  vedenia detí v súlade s pedagogickou diagnostikou</w:t>
            </w:r>
          </w:p>
        </w:tc>
      </w:tr>
      <w:tr w:rsidR="000E3199" w:rsidRPr="00984A3C" w:rsidTr="00860ECF">
        <w:tc>
          <w:tcPr>
            <w:tcW w:w="817" w:type="dxa"/>
            <w:vMerge/>
            <w:tcBorders>
              <w:left w:val="single" w:sz="12"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b/>
                <w:sz w:val="18"/>
                <w:szCs w:val="18"/>
              </w:rPr>
            </w:pPr>
          </w:p>
        </w:tc>
        <w:tc>
          <w:tcPr>
            <w:tcW w:w="3119"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2.11</w:t>
            </w:r>
            <w:r w:rsidRPr="00984A3C">
              <w:rPr>
                <w:rFonts w:ascii="Times New Roman" w:hAnsi="Times New Roman"/>
                <w:sz w:val="18"/>
                <w:szCs w:val="18"/>
              </w:rPr>
              <w:t xml:space="preserve">  schopnosť prevencie a nápravy sociáno-patologických javov a porúch správania sa dieťaťa</w:t>
            </w:r>
          </w:p>
        </w:tc>
        <w:tc>
          <w:tcPr>
            <w:tcW w:w="6804"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2.11.1</w:t>
            </w:r>
            <w:r w:rsidRPr="00984A3C">
              <w:rPr>
                <w:rFonts w:ascii="Times New Roman" w:hAnsi="Times New Roman"/>
                <w:sz w:val="18"/>
                <w:szCs w:val="18"/>
              </w:rPr>
              <w:t xml:space="preserve"> vedieť rozpoznať sociálno-patologické prejavy správania sa detí predškolského veku, poznať riziká sociálno-patologických javov a vedieť spolupracovať s odborníkmi (špeciálny pedagóg, psychológ a i.) v oblasti sociálno- patologických javov</w:t>
            </w:r>
          </w:p>
        </w:tc>
        <w:tc>
          <w:tcPr>
            <w:tcW w:w="5104" w:type="dxa"/>
            <w:tcBorders>
              <w:bottom w:val="single" w:sz="12" w:space="0" w:color="auto"/>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súbor aktivít zameraných na prevenciu sociálno – patologických javov</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pozorovanie  a práca s deťmi v spolupráci s odborníkom</w:t>
            </w:r>
          </w:p>
        </w:tc>
      </w:tr>
      <w:tr w:rsidR="000E3199" w:rsidRPr="00984A3C" w:rsidTr="00860ECF">
        <w:tc>
          <w:tcPr>
            <w:tcW w:w="817" w:type="dxa"/>
            <w:vMerge w:val="restart"/>
            <w:tcBorders>
              <w:top w:val="single" w:sz="12" w:space="0" w:color="auto"/>
              <w:left w:val="single" w:sz="12" w:space="0" w:color="auto"/>
            </w:tcBorders>
            <w:textDirection w:val="btLr"/>
            <w:vAlign w:val="center"/>
          </w:tcPr>
          <w:p w:rsidR="000E3199" w:rsidRPr="00984A3C" w:rsidRDefault="000E3199" w:rsidP="00860ECF">
            <w:pPr>
              <w:tabs>
                <w:tab w:val="left" w:pos="0"/>
              </w:tabs>
              <w:spacing w:before="0" w:beforeAutospacing="0" w:after="0" w:afterAutospacing="0"/>
              <w:ind w:left="113" w:right="113"/>
              <w:jc w:val="center"/>
              <w:rPr>
                <w:rFonts w:ascii="Times New Roman" w:hAnsi="Times New Roman"/>
                <w:b/>
                <w:sz w:val="18"/>
                <w:szCs w:val="18"/>
              </w:rPr>
            </w:pPr>
            <w:r w:rsidRPr="00984A3C">
              <w:rPr>
                <w:rFonts w:ascii="Times New Roman" w:hAnsi="Times New Roman"/>
                <w:b/>
                <w:sz w:val="18"/>
                <w:szCs w:val="18"/>
              </w:rPr>
              <w:t>3. sebarozvoj učiteľa</w:t>
            </w:r>
          </w:p>
        </w:tc>
        <w:tc>
          <w:tcPr>
            <w:tcW w:w="3119" w:type="dxa"/>
            <w:tcBorders>
              <w:top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3.1</w:t>
            </w:r>
            <w:r w:rsidRPr="00984A3C">
              <w:rPr>
                <w:rFonts w:ascii="Times New Roman" w:hAnsi="Times New Roman"/>
                <w:sz w:val="18"/>
                <w:szCs w:val="18"/>
              </w:rPr>
              <w:t xml:space="preserve"> schopnosť profesionálneho rastu a sebarozvoj</w:t>
            </w:r>
          </w:p>
          <w:p w:rsidR="000E3199" w:rsidRPr="00984A3C" w:rsidRDefault="000E3199" w:rsidP="00860ECF">
            <w:pPr>
              <w:tabs>
                <w:tab w:val="left" w:pos="0"/>
              </w:tabs>
              <w:spacing w:before="0" w:beforeAutospacing="0" w:after="0" w:afterAutospacing="0"/>
              <w:rPr>
                <w:rFonts w:ascii="Times New Roman" w:hAnsi="Times New Roman"/>
                <w:sz w:val="18"/>
                <w:szCs w:val="18"/>
              </w:rPr>
            </w:pPr>
          </w:p>
        </w:tc>
        <w:tc>
          <w:tcPr>
            <w:tcW w:w="6804" w:type="dxa"/>
            <w:tcBorders>
              <w:top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3.1.1</w:t>
            </w:r>
            <w:r w:rsidRPr="00984A3C">
              <w:rPr>
                <w:rFonts w:ascii="Times New Roman" w:hAnsi="Times New Roman"/>
                <w:sz w:val="18"/>
                <w:szCs w:val="18"/>
              </w:rPr>
              <w:t xml:space="preserve"> poznať vývojové trendy v oblasti výchovy a vzdelávania </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3.1.2</w:t>
            </w:r>
            <w:r w:rsidRPr="00984A3C">
              <w:rPr>
                <w:rFonts w:ascii="Times New Roman" w:hAnsi="Times New Roman"/>
                <w:sz w:val="18"/>
                <w:szCs w:val="18"/>
              </w:rPr>
              <w:t xml:space="preserve"> vedieť reflektovať, diagnostikovať a hodnotiť vlastnú pedagogickú činnosť v spolupráci s členmi metodického združenia a ostatnými pedagogickými zamestnancami</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3.1.3</w:t>
            </w:r>
            <w:r w:rsidRPr="00984A3C">
              <w:rPr>
                <w:rFonts w:ascii="Times New Roman" w:hAnsi="Times New Roman"/>
                <w:sz w:val="18"/>
                <w:szCs w:val="18"/>
              </w:rPr>
              <w:t xml:space="preserve"> vedieť si stanoviť ciele vlastného profesijného rozvoja</w:t>
            </w:r>
          </w:p>
        </w:tc>
        <w:tc>
          <w:tcPr>
            <w:tcW w:w="5104" w:type="dxa"/>
            <w:tcBorders>
              <w:top w:val="single" w:sz="12" w:space="0" w:color="auto"/>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spätná väzba od rodičov a pedagogických zamestnancov</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autodiagnostika učiteľa</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tvorba plánu profesijného sebarozvoja</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sz w:val="18"/>
                <w:szCs w:val="18"/>
              </w:rPr>
              <w:t>N: pedagogický denník, ankety od rodičov, autodiagnostické a reflexívne záznamy, plán profesijného sebarozvoja učiteľa</w:t>
            </w:r>
          </w:p>
        </w:tc>
      </w:tr>
      <w:tr w:rsidR="000E3199" w:rsidRPr="00984A3C" w:rsidTr="00860ECF">
        <w:tc>
          <w:tcPr>
            <w:tcW w:w="817" w:type="dxa"/>
            <w:vMerge/>
            <w:tcBorders>
              <w:left w:val="single" w:sz="12" w:space="0" w:color="auto"/>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p>
        </w:tc>
        <w:tc>
          <w:tcPr>
            <w:tcW w:w="3119"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3.2</w:t>
            </w:r>
            <w:r w:rsidRPr="00984A3C">
              <w:rPr>
                <w:rFonts w:ascii="Times New Roman" w:hAnsi="Times New Roman"/>
                <w:sz w:val="18"/>
                <w:szCs w:val="18"/>
              </w:rPr>
              <w:t xml:space="preserve">  schopnosť identifikovať sa s profesijnou rolou a školou</w:t>
            </w:r>
          </w:p>
          <w:p w:rsidR="000E3199" w:rsidRPr="00984A3C" w:rsidRDefault="000E3199" w:rsidP="00860ECF">
            <w:pPr>
              <w:tabs>
                <w:tab w:val="left" w:pos="0"/>
              </w:tabs>
              <w:spacing w:before="0" w:beforeAutospacing="0" w:after="0" w:afterAutospacing="0"/>
              <w:rPr>
                <w:rFonts w:ascii="Times New Roman" w:hAnsi="Times New Roman"/>
                <w:sz w:val="18"/>
                <w:szCs w:val="18"/>
              </w:rPr>
            </w:pPr>
          </w:p>
        </w:tc>
        <w:tc>
          <w:tcPr>
            <w:tcW w:w="6804" w:type="dxa"/>
            <w:tcBorders>
              <w:bottom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3.2.1</w:t>
            </w:r>
            <w:r w:rsidRPr="00984A3C">
              <w:rPr>
                <w:rFonts w:ascii="Times New Roman" w:hAnsi="Times New Roman"/>
                <w:sz w:val="18"/>
                <w:szCs w:val="18"/>
              </w:rPr>
              <w:t xml:space="preserve"> poznať víziu, poslanie a ciele materskej školy, vystupovať v zhode s nimi a podieľať sa  na zvyšovaní jej úrovne</w:t>
            </w:r>
          </w:p>
        </w:tc>
        <w:tc>
          <w:tcPr>
            <w:tcW w:w="5104" w:type="dxa"/>
            <w:tcBorders>
              <w:bottom w:val="single" w:sz="12" w:space="0" w:color="auto"/>
              <w:right w:val="single" w:sz="12" w:space="0" w:color="auto"/>
            </w:tcBorders>
          </w:tcPr>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I.</w:t>
            </w:r>
            <w:r w:rsidRPr="00984A3C">
              <w:rPr>
                <w:rFonts w:ascii="Times New Roman" w:hAnsi="Times New Roman"/>
                <w:sz w:val="18"/>
                <w:szCs w:val="18"/>
              </w:rPr>
              <w:t xml:space="preserve"> pozitívna prezentácia triedy  a materskej školy</w:t>
            </w:r>
          </w:p>
          <w:p w:rsidR="000E3199" w:rsidRPr="00984A3C" w:rsidRDefault="000E3199" w:rsidP="00860ECF">
            <w:pPr>
              <w:tabs>
                <w:tab w:val="left" w:pos="0"/>
              </w:tabs>
              <w:spacing w:before="0" w:beforeAutospacing="0" w:after="0" w:afterAutospacing="0"/>
              <w:rPr>
                <w:rFonts w:ascii="Times New Roman" w:hAnsi="Times New Roman"/>
                <w:sz w:val="18"/>
                <w:szCs w:val="18"/>
              </w:rPr>
            </w:pPr>
            <w:r w:rsidRPr="00984A3C">
              <w:rPr>
                <w:rFonts w:ascii="Times New Roman" w:hAnsi="Times New Roman"/>
                <w:b/>
                <w:sz w:val="18"/>
                <w:szCs w:val="18"/>
              </w:rPr>
              <w:t>N:</w:t>
            </w:r>
            <w:r w:rsidRPr="00984A3C">
              <w:rPr>
                <w:rFonts w:ascii="Times New Roman" w:hAnsi="Times New Roman"/>
                <w:sz w:val="18"/>
                <w:szCs w:val="18"/>
              </w:rPr>
              <w:t xml:space="preserve"> videozáznam, fotodokumentácia, prezentácia na verejnosti</w:t>
            </w:r>
          </w:p>
        </w:tc>
      </w:tr>
    </w:tbl>
    <w:p w:rsidR="000E3199" w:rsidRDefault="000E3199" w:rsidP="00A66743">
      <w:pPr>
        <w:tabs>
          <w:tab w:val="left" w:pos="0"/>
        </w:tabs>
        <w:spacing w:before="0" w:beforeAutospacing="0" w:after="0" w:afterAutospacing="0"/>
        <w:ind w:left="720"/>
        <w:rPr>
          <w:rFonts w:ascii="Times New Roman" w:hAnsi="Times New Roman"/>
        </w:rPr>
      </w:pPr>
    </w:p>
    <w:p w:rsidR="000E3199" w:rsidRDefault="000E3199" w:rsidP="00A66743">
      <w:pPr>
        <w:tabs>
          <w:tab w:val="left" w:pos="0"/>
        </w:tabs>
        <w:spacing w:before="0" w:beforeAutospacing="0" w:after="0" w:afterAutospacing="0"/>
        <w:ind w:left="720"/>
        <w:rPr>
          <w:rFonts w:ascii="Times New Roman" w:hAnsi="Times New Roman"/>
        </w:rPr>
      </w:pPr>
    </w:p>
    <w:p w:rsidR="000E3199" w:rsidRDefault="000E3199" w:rsidP="00A66743">
      <w:pPr>
        <w:tabs>
          <w:tab w:val="left" w:pos="0"/>
        </w:tabs>
        <w:spacing w:before="0" w:beforeAutospacing="0" w:after="0" w:afterAutospacing="0"/>
        <w:ind w:left="720"/>
        <w:rPr>
          <w:rFonts w:ascii="Times New Roman" w:hAnsi="Times New Roman"/>
        </w:rPr>
      </w:pPr>
    </w:p>
    <w:p w:rsidR="000E3199" w:rsidRDefault="000E3199" w:rsidP="00A66743">
      <w:pPr>
        <w:tabs>
          <w:tab w:val="left" w:pos="0"/>
        </w:tabs>
        <w:spacing w:before="0" w:beforeAutospacing="0" w:after="0" w:afterAutospacing="0"/>
        <w:ind w:left="720"/>
        <w:rPr>
          <w:rFonts w:ascii="Times New Roman" w:hAnsi="Times New Roman"/>
        </w:rPr>
      </w:pPr>
    </w:p>
    <w:p w:rsidR="000E3199" w:rsidRDefault="000E3199" w:rsidP="00A66743">
      <w:pPr>
        <w:tabs>
          <w:tab w:val="left" w:pos="0"/>
        </w:tabs>
        <w:spacing w:before="0" w:beforeAutospacing="0" w:after="0" w:afterAutospacing="0"/>
        <w:ind w:left="720"/>
        <w:rPr>
          <w:rFonts w:ascii="Times New Roman" w:hAnsi="Times New Roman"/>
        </w:rPr>
      </w:pPr>
    </w:p>
    <w:p w:rsidR="000E3199" w:rsidRPr="00984A3C" w:rsidRDefault="000E3199" w:rsidP="00A66743">
      <w:pPr>
        <w:tabs>
          <w:tab w:val="left" w:pos="0"/>
        </w:tabs>
        <w:spacing w:before="0" w:beforeAutospacing="0" w:after="0" w:afterAutospacing="0"/>
        <w:ind w:left="720"/>
        <w:rPr>
          <w:rFonts w:ascii="Times New Roman" w:hAnsi="Times New Roman"/>
        </w:rPr>
        <w:sectPr w:rsidR="000E3199" w:rsidRPr="00984A3C" w:rsidSect="00860ECF">
          <w:pgSz w:w="16838" w:h="11906" w:orient="landscape"/>
          <w:pgMar w:top="1418" w:right="567" w:bottom="1418" w:left="567" w:header="709" w:footer="0" w:gutter="0"/>
          <w:cols w:space="708"/>
          <w:docGrid w:linePitch="360"/>
        </w:sectPr>
      </w:pPr>
    </w:p>
    <w:p w:rsidR="000E3199" w:rsidRDefault="000E3199" w:rsidP="00AC19C2">
      <w:pPr>
        <w:tabs>
          <w:tab w:val="left" w:pos="0"/>
        </w:tabs>
        <w:spacing w:before="0" w:beforeAutospacing="0" w:after="0" w:afterAutospacing="0"/>
        <w:ind w:left="360"/>
      </w:pPr>
    </w:p>
    <w:sectPr w:rsidR="000E3199" w:rsidSect="00860ECF">
      <w:pgSz w:w="11906" w:h="16838"/>
      <w:pgMar w:top="567" w:right="1418" w:bottom="567" w:left="1418"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199" w:rsidRDefault="000E3199" w:rsidP="000001C3">
      <w:pPr>
        <w:spacing w:before="0" w:after="0"/>
      </w:pPr>
      <w:r>
        <w:separator/>
      </w:r>
    </w:p>
  </w:endnote>
  <w:endnote w:type="continuationSeparator" w:id="0">
    <w:p w:rsidR="000E3199" w:rsidRDefault="000E3199" w:rsidP="000001C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Batang">
    <w:altName w:val="???A"/>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199" w:rsidRDefault="000E3199">
    <w:pPr>
      <w:pStyle w:val="Footer"/>
      <w:jc w:val="center"/>
    </w:pPr>
    <w:fldSimple w:instr=" PAGE   \* MERGEFORMAT ">
      <w:r>
        <w:rPr>
          <w:noProof/>
        </w:rPr>
        <w:t>1</w:t>
      </w:r>
    </w:fldSimple>
  </w:p>
  <w:p w:rsidR="000E3199" w:rsidRDefault="000E3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199" w:rsidRDefault="000E3199" w:rsidP="000001C3">
      <w:pPr>
        <w:spacing w:before="0" w:after="0"/>
      </w:pPr>
      <w:r>
        <w:separator/>
      </w:r>
    </w:p>
  </w:footnote>
  <w:footnote w:type="continuationSeparator" w:id="0">
    <w:p w:rsidR="000E3199" w:rsidRDefault="000E3199" w:rsidP="000001C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199" w:rsidRPr="008D0F58" w:rsidRDefault="000E3199" w:rsidP="00860ECF">
    <w:pPr>
      <w:pStyle w:val="Header"/>
      <w:tabs>
        <w:tab w:val="clear" w:pos="4536"/>
        <w:tab w:val="clear" w:pos="9072"/>
        <w:tab w:val="right" w:pos="9070"/>
      </w:tabs>
      <w:rPr>
        <w:rFonts w:ascii="Cambria" w:hAnsi="Cambria"/>
        <w:i/>
        <w:sz w:val="18"/>
      </w:rPr>
    </w:pPr>
    <w:r w:rsidRPr="008D0F58">
      <w:rPr>
        <w:rFonts w:ascii="Cambria" w:hAnsi="Cambria"/>
        <w:i/>
        <w:sz w:val="18"/>
        <w:szCs w:val="24"/>
      </w:rPr>
      <w:t>Školský vzdelávací program</w:t>
    </w:r>
    <w:r>
      <w:rPr>
        <w:rFonts w:ascii="Cambria" w:hAnsi="Cambria"/>
        <w:i/>
        <w:sz w:val="18"/>
        <w:szCs w:val="24"/>
      </w:rPr>
      <w:tab/>
      <w:t xml:space="preserve"> </w:t>
    </w:r>
    <w:r w:rsidRPr="008D0F58">
      <w:rPr>
        <w:rFonts w:ascii="Cambria" w:hAnsi="Cambria"/>
        <w:i/>
        <w:sz w:val="18"/>
        <w:szCs w:val="24"/>
      </w:rPr>
      <w:t>Materská škola Nový diel Hurbanovo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ADF"/>
    <w:multiLevelType w:val="hybridMultilevel"/>
    <w:tmpl w:val="32F42B10"/>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1F8348F"/>
    <w:multiLevelType w:val="hybridMultilevel"/>
    <w:tmpl w:val="02862058"/>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23E45B3"/>
    <w:multiLevelType w:val="hybridMultilevel"/>
    <w:tmpl w:val="4570300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715F3D"/>
    <w:multiLevelType w:val="hybridMultilevel"/>
    <w:tmpl w:val="BFD4D6B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63C6CD9"/>
    <w:multiLevelType w:val="hybridMultilevel"/>
    <w:tmpl w:val="0F7E96E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7F44DAF"/>
    <w:multiLevelType w:val="hybridMultilevel"/>
    <w:tmpl w:val="0FDCAC5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85D191F"/>
    <w:multiLevelType w:val="hybridMultilevel"/>
    <w:tmpl w:val="0E9E106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0985535C"/>
    <w:multiLevelType w:val="hybridMultilevel"/>
    <w:tmpl w:val="29B20412"/>
    <w:lvl w:ilvl="0" w:tplc="041B0005">
      <w:start w:val="1"/>
      <w:numFmt w:val="bullet"/>
      <w:lvlText w:val=""/>
      <w:lvlJc w:val="left"/>
      <w:pPr>
        <w:ind w:left="720" w:hanging="360"/>
      </w:pPr>
      <w:rPr>
        <w:rFonts w:ascii="Wingdings" w:hAnsi="Wingdings" w:hint="default"/>
      </w:rPr>
    </w:lvl>
    <w:lvl w:ilvl="1" w:tplc="041B000F">
      <w:start w:val="1"/>
      <w:numFmt w:val="decimal"/>
      <w:lvlText w:val="%2."/>
      <w:lvlJc w:val="left"/>
      <w:pPr>
        <w:tabs>
          <w:tab w:val="num" w:pos="1440"/>
        </w:tabs>
        <w:ind w:left="1440" w:hanging="360"/>
      </w:pPr>
      <w:rPr>
        <w:rFonts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9BF058F"/>
    <w:multiLevelType w:val="hybridMultilevel"/>
    <w:tmpl w:val="36DAC6F8"/>
    <w:lvl w:ilvl="0" w:tplc="041B0005">
      <w:start w:val="1"/>
      <w:numFmt w:val="bullet"/>
      <w:lvlText w:val=""/>
      <w:lvlJc w:val="left"/>
      <w:pPr>
        <w:ind w:left="1287" w:hanging="360"/>
      </w:pPr>
      <w:rPr>
        <w:rFonts w:ascii="Wingdings" w:hAnsi="Wingdings" w:hint="default"/>
      </w:rPr>
    </w:lvl>
    <w:lvl w:ilvl="1" w:tplc="041B000F">
      <w:start w:val="1"/>
      <w:numFmt w:val="decimal"/>
      <w:lvlText w:val="%2."/>
      <w:lvlJc w:val="left"/>
      <w:pPr>
        <w:tabs>
          <w:tab w:val="num" w:pos="2007"/>
        </w:tabs>
        <w:ind w:left="2007" w:hanging="360"/>
      </w:pPr>
      <w:rPr>
        <w:rFonts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nsid w:val="0A7150FD"/>
    <w:multiLevelType w:val="hybridMultilevel"/>
    <w:tmpl w:val="472AACC6"/>
    <w:lvl w:ilvl="0" w:tplc="D88AD6E0">
      <w:start w:val="1"/>
      <w:numFmt w:val="lowerLetter"/>
      <w:lvlText w:val="%1)"/>
      <w:lvlJc w:val="left"/>
      <w:pPr>
        <w:ind w:left="1440" w:hanging="360"/>
      </w:pPr>
      <w:rPr>
        <w:rFonts w:cs="Times New Roman"/>
        <w:b/>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
    <w:nsid w:val="11AA47B3"/>
    <w:multiLevelType w:val="hybridMultilevel"/>
    <w:tmpl w:val="4094B9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33644E9"/>
    <w:multiLevelType w:val="hybridMultilevel"/>
    <w:tmpl w:val="0FB269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80C2801"/>
    <w:multiLevelType w:val="hybridMultilevel"/>
    <w:tmpl w:val="CD2E05C6"/>
    <w:lvl w:ilvl="0" w:tplc="041B0003">
      <w:start w:val="1"/>
      <w:numFmt w:val="bullet"/>
      <w:lvlText w:val="o"/>
      <w:lvlJc w:val="left"/>
      <w:pPr>
        <w:ind w:left="1425" w:hanging="360"/>
      </w:pPr>
      <w:rPr>
        <w:rFonts w:ascii="Courier New" w:hAnsi="Courier New" w:hint="default"/>
      </w:rPr>
    </w:lvl>
    <w:lvl w:ilvl="1" w:tplc="041B0003" w:tentative="1">
      <w:start w:val="1"/>
      <w:numFmt w:val="bullet"/>
      <w:lvlText w:val="o"/>
      <w:lvlJc w:val="left"/>
      <w:pPr>
        <w:ind w:left="2145" w:hanging="360"/>
      </w:pPr>
      <w:rPr>
        <w:rFonts w:ascii="Courier New" w:hAnsi="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3">
    <w:nsid w:val="19F32531"/>
    <w:multiLevelType w:val="hybridMultilevel"/>
    <w:tmpl w:val="19D2D042"/>
    <w:lvl w:ilvl="0" w:tplc="3620B364">
      <w:start w:val="1"/>
      <w:numFmt w:val="bullet"/>
      <w:pStyle w:val="Batang"/>
      <w:lvlText w:val=""/>
      <w:lvlJc w:val="left"/>
      <w:pPr>
        <w:ind w:left="1080" w:hanging="360"/>
      </w:pPr>
      <w:rPr>
        <w:rFonts w:ascii="Wingdings" w:hAnsi="Wingdings" w:hint="default"/>
      </w:rPr>
    </w:lvl>
    <w:lvl w:ilvl="1" w:tplc="041B0001">
      <w:start w:val="1"/>
      <w:numFmt w:val="bullet"/>
      <w:lvlText w:val=""/>
      <w:lvlJc w:val="left"/>
      <w:pPr>
        <w:tabs>
          <w:tab w:val="num" w:pos="1800"/>
        </w:tabs>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1A0F5AD7"/>
    <w:multiLevelType w:val="hybridMultilevel"/>
    <w:tmpl w:val="88AA6F7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4F221AD"/>
    <w:multiLevelType w:val="hybridMultilevel"/>
    <w:tmpl w:val="AC1E9BE8"/>
    <w:lvl w:ilvl="0" w:tplc="041B0005">
      <w:start w:val="1"/>
      <w:numFmt w:val="bullet"/>
      <w:lvlText w:val=""/>
      <w:lvlJc w:val="left"/>
      <w:pPr>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4F9186C"/>
    <w:multiLevelType w:val="hybridMultilevel"/>
    <w:tmpl w:val="5886789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5BE1BD6"/>
    <w:multiLevelType w:val="multilevel"/>
    <w:tmpl w:val="041B001F"/>
    <w:styleLink w:val="t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856315C"/>
    <w:multiLevelType w:val="hybridMultilevel"/>
    <w:tmpl w:val="8BDAA11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AB76D83"/>
    <w:multiLevelType w:val="hybridMultilevel"/>
    <w:tmpl w:val="2D80FA4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F953439"/>
    <w:multiLevelType w:val="hybridMultilevel"/>
    <w:tmpl w:val="552AA82A"/>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1">
    <w:nsid w:val="34DA5896"/>
    <w:multiLevelType w:val="hybridMultilevel"/>
    <w:tmpl w:val="59E8A32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7B96CE1"/>
    <w:multiLevelType w:val="hybridMultilevel"/>
    <w:tmpl w:val="97CE6438"/>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298" w:hanging="360"/>
      </w:pPr>
      <w:rPr>
        <w:rFonts w:ascii="Courier New" w:hAnsi="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3">
    <w:nsid w:val="38915768"/>
    <w:multiLevelType w:val="hybridMultilevel"/>
    <w:tmpl w:val="CCA2146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8FC6C10"/>
    <w:multiLevelType w:val="hybridMultilevel"/>
    <w:tmpl w:val="86EEE784"/>
    <w:lvl w:ilvl="0" w:tplc="041B0005">
      <w:start w:val="1"/>
      <w:numFmt w:val="bullet"/>
      <w:lvlText w:val=""/>
      <w:lvlJc w:val="left"/>
      <w:pPr>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9E416AC"/>
    <w:multiLevelType w:val="hybridMultilevel"/>
    <w:tmpl w:val="FD02E4B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3A465804"/>
    <w:multiLevelType w:val="hybridMultilevel"/>
    <w:tmpl w:val="906893E0"/>
    <w:lvl w:ilvl="0" w:tplc="041B0003">
      <w:start w:val="1"/>
      <w:numFmt w:val="bullet"/>
      <w:lvlText w:val="o"/>
      <w:lvlJc w:val="left"/>
      <w:pPr>
        <w:ind w:left="1425" w:hanging="360"/>
      </w:pPr>
      <w:rPr>
        <w:rFonts w:ascii="Courier New" w:hAnsi="Courier New" w:hint="default"/>
      </w:rPr>
    </w:lvl>
    <w:lvl w:ilvl="1" w:tplc="041B0003" w:tentative="1">
      <w:start w:val="1"/>
      <w:numFmt w:val="bullet"/>
      <w:lvlText w:val="o"/>
      <w:lvlJc w:val="left"/>
      <w:pPr>
        <w:ind w:left="2145" w:hanging="360"/>
      </w:pPr>
      <w:rPr>
        <w:rFonts w:ascii="Courier New" w:hAnsi="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7">
    <w:nsid w:val="3B9A35D0"/>
    <w:multiLevelType w:val="hybridMultilevel"/>
    <w:tmpl w:val="B8925D52"/>
    <w:lvl w:ilvl="0" w:tplc="E2289EA6">
      <w:start w:val="1"/>
      <w:numFmt w:val="lowerLetter"/>
      <w:lvlText w:val="%1)"/>
      <w:lvlJc w:val="left"/>
      <w:pPr>
        <w:ind w:left="1080" w:hanging="360"/>
      </w:pPr>
      <w:rPr>
        <w:rFonts w:cs="Times New Roman" w:hint="default"/>
      </w:rPr>
    </w:lvl>
    <w:lvl w:ilvl="1" w:tplc="8D1CD08C">
      <w:start w:val="1"/>
      <w:numFmt w:val="decimal"/>
      <w:lvlText w:val="%2."/>
      <w:lvlJc w:val="left"/>
      <w:pPr>
        <w:tabs>
          <w:tab w:val="num" w:pos="1830"/>
        </w:tabs>
        <w:ind w:left="1830" w:hanging="39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8">
    <w:nsid w:val="3D452E2F"/>
    <w:multiLevelType w:val="hybridMultilevel"/>
    <w:tmpl w:val="35C0703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404D7FDD"/>
    <w:multiLevelType w:val="hybridMultilevel"/>
    <w:tmpl w:val="543E37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42131595"/>
    <w:multiLevelType w:val="hybridMultilevel"/>
    <w:tmpl w:val="3E80043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6C81B1E"/>
    <w:multiLevelType w:val="multilevel"/>
    <w:tmpl w:val="041B001F"/>
    <w:numStyleLink w:val="tl2"/>
  </w:abstractNum>
  <w:abstractNum w:abstractNumId="32">
    <w:nsid w:val="4AE158EB"/>
    <w:multiLevelType w:val="hybridMultilevel"/>
    <w:tmpl w:val="C81C78EC"/>
    <w:lvl w:ilvl="0" w:tplc="041B0005">
      <w:start w:val="1"/>
      <w:numFmt w:val="bullet"/>
      <w:lvlText w:val=""/>
      <w:lvlJc w:val="left"/>
      <w:pPr>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4AFC5C78"/>
    <w:multiLevelType w:val="hybridMultilevel"/>
    <w:tmpl w:val="7400953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4B3B50B9"/>
    <w:multiLevelType w:val="hybridMultilevel"/>
    <w:tmpl w:val="79C4E3EA"/>
    <w:lvl w:ilvl="0" w:tplc="041B0003">
      <w:start w:val="1"/>
      <w:numFmt w:val="bullet"/>
      <w:lvlText w:val="o"/>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4B63554F"/>
    <w:multiLevelType w:val="hybridMultilevel"/>
    <w:tmpl w:val="2390CF40"/>
    <w:lvl w:ilvl="0" w:tplc="041B0005">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4EF41F24"/>
    <w:multiLevelType w:val="hybridMultilevel"/>
    <w:tmpl w:val="C750E1F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nsid w:val="4FDB5552"/>
    <w:multiLevelType w:val="multilevel"/>
    <w:tmpl w:val="D2FEE31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38">
    <w:nsid w:val="511E4221"/>
    <w:multiLevelType w:val="hybridMultilevel"/>
    <w:tmpl w:val="7D605A9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52AD6DB9"/>
    <w:multiLevelType w:val="hybridMultilevel"/>
    <w:tmpl w:val="4022D0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53356C6E"/>
    <w:multiLevelType w:val="hybridMultilevel"/>
    <w:tmpl w:val="7436CCD2"/>
    <w:lvl w:ilvl="0" w:tplc="244AA03A">
      <w:start w:val="1"/>
      <w:numFmt w:val="bullet"/>
      <w:lvlText w:val=""/>
      <w:lvlJc w:val="left"/>
      <w:pPr>
        <w:tabs>
          <w:tab w:val="num" w:pos="964"/>
        </w:tabs>
        <w:ind w:left="964" w:hanging="397"/>
      </w:pPr>
      <w:rPr>
        <w:rFonts w:ascii="Wingdings" w:hAnsi="Wingdings" w:hint="default"/>
        <w:sz w:val="16"/>
      </w:rPr>
    </w:lvl>
    <w:lvl w:ilvl="1" w:tplc="A524DC50">
      <w:start w:val="1"/>
      <w:numFmt w:val="bullet"/>
      <w:pStyle w:val="tl1"/>
      <w:lvlText w:val=""/>
      <w:lvlJc w:val="left"/>
      <w:pPr>
        <w:tabs>
          <w:tab w:val="num" w:pos="190"/>
        </w:tabs>
        <w:ind w:left="910" w:hanging="360"/>
      </w:pPr>
      <w:rPr>
        <w:rFonts w:ascii="Wingdings" w:hAnsi="Wingdings" w:hint="default"/>
        <w:color w:val="auto"/>
        <w:sz w:val="16"/>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57547A01"/>
    <w:multiLevelType w:val="hybridMultilevel"/>
    <w:tmpl w:val="6C764F36"/>
    <w:lvl w:ilvl="0" w:tplc="C3729520">
      <w:start w:val="1"/>
      <w:numFmt w:val="bullet"/>
      <w:lvlText w:val="-"/>
      <w:lvlJc w:val="left"/>
      <w:pPr>
        <w:ind w:left="1068" w:hanging="360"/>
      </w:pPr>
      <w:rPr>
        <w:rFonts w:ascii="Calibri" w:eastAsia="Times New Roman" w:hAnsi="Calibri" w:hint="default"/>
      </w:rPr>
    </w:lvl>
    <w:lvl w:ilvl="1" w:tplc="041B0003">
      <w:start w:val="1"/>
      <w:numFmt w:val="bullet"/>
      <w:lvlText w:val="o"/>
      <w:lvlJc w:val="left"/>
      <w:pPr>
        <w:ind w:left="1788" w:hanging="360"/>
      </w:pPr>
      <w:rPr>
        <w:rFonts w:ascii="Courier New" w:hAnsi="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2">
    <w:nsid w:val="58766C16"/>
    <w:multiLevelType w:val="hybridMultilevel"/>
    <w:tmpl w:val="A4362478"/>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5BB31A5B"/>
    <w:multiLevelType w:val="hybridMultilevel"/>
    <w:tmpl w:val="9DE8643E"/>
    <w:lvl w:ilvl="0" w:tplc="041B0005">
      <w:start w:val="1"/>
      <w:numFmt w:val="bullet"/>
      <w:lvlText w:val=""/>
      <w:lvlJc w:val="left"/>
      <w:pPr>
        <w:ind w:left="750" w:hanging="360"/>
      </w:pPr>
      <w:rPr>
        <w:rFonts w:ascii="Wingdings" w:hAnsi="Wingdings" w:hint="default"/>
      </w:rPr>
    </w:lvl>
    <w:lvl w:ilvl="1" w:tplc="041B0003" w:tentative="1">
      <w:start w:val="1"/>
      <w:numFmt w:val="bullet"/>
      <w:lvlText w:val="o"/>
      <w:lvlJc w:val="left"/>
      <w:pPr>
        <w:ind w:left="1470" w:hanging="360"/>
      </w:pPr>
      <w:rPr>
        <w:rFonts w:ascii="Courier New" w:hAnsi="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44">
    <w:nsid w:val="619E4341"/>
    <w:multiLevelType w:val="hybridMultilevel"/>
    <w:tmpl w:val="CD22231C"/>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nsid w:val="627C0858"/>
    <w:multiLevelType w:val="hybridMultilevel"/>
    <w:tmpl w:val="CB0C3CE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64D45E2B"/>
    <w:multiLevelType w:val="hybridMultilevel"/>
    <w:tmpl w:val="D1040D50"/>
    <w:lvl w:ilvl="0" w:tplc="041B0005">
      <w:start w:val="1"/>
      <w:numFmt w:val="bullet"/>
      <w:lvlText w:val=""/>
      <w:lvlJc w:val="left"/>
      <w:pPr>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6592502B"/>
    <w:multiLevelType w:val="hybridMultilevel"/>
    <w:tmpl w:val="61F20120"/>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8">
    <w:nsid w:val="68695CBA"/>
    <w:multiLevelType w:val="hybridMultilevel"/>
    <w:tmpl w:val="1514FC3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6EF049FE"/>
    <w:multiLevelType w:val="hybridMultilevel"/>
    <w:tmpl w:val="9B3819C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nsid w:val="710D53C3"/>
    <w:multiLevelType w:val="hybridMultilevel"/>
    <w:tmpl w:val="44F616F8"/>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nsid w:val="7436185B"/>
    <w:multiLevelType w:val="hybridMultilevel"/>
    <w:tmpl w:val="E9A021D8"/>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2">
    <w:nsid w:val="758A0CB1"/>
    <w:multiLevelType w:val="hybridMultilevel"/>
    <w:tmpl w:val="FDC057B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nsid w:val="76BC6557"/>
    <w:multiLevelType w:val="hybridMultilevel"/>
    <w:tmpl w:val="B62677E2"/>
    <w:lvl w:ilvl="0" w:tplc="041B0001">
      <w:start w:val="1"/>
      <w:numFmt w:val="bullet"/>
      <w:lvlText w:val=""/>
      <w:lvlJc w:val="left"/>
      <w:pPr>
        <w:tabs>
          <w:tab w:val="num" w:pos="720"/>
        </w:tabs>
        <w:ind w:left="720" w:hanging="360"/>
      </w:pPr>
      <w:rPr>
        <w:rFonts w:ascii="Symbol" w:hAnsi="Symbol" w:hint="default"/>
      </w:rPr>
    </w:lvl>
    <w:lvl w:ilvl="1" w:tplc="041B000F">
      <w:start w:val="1"/>
      <w:numFmt w:val="decimal"/>
      <w:lvlText w:val="%2."/>
      <w:lvlJc w:val="left"/>
      <w:pPr>
        <w:tabs>
          <w:tab w:val="num" w:pos="1440"/>
        </w:tabs>
        <w:ind w:left="1440" w:hanging="360"/>
      </w:pPr>
      <w:rPr>
        <w:rFonts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781332C1"/>
    <w:multiLevelType w:val="hybridMultilevel"/>
    <w:tmpl w:val="6FD24308"/>
    <w:lvl w:ilvl="0" w:tplc="041B0005">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7B705114"/>
    <w:multiLevelType w:val="hybridMultilevel"/>
    <w:tmpl w:val="888E179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nsid w:val="7B942A58"/>
    <w:multiLevelType w:val="hybridMultilevel"/>
    <w:tmpl w:val="5F34CB9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31"/>
    <w:lvlOverride w:ilvl="0">
      <w:lvl w:ilvl="0">
        <w:numFmt w:val="decimal"/>
        <w:lvlText w:val=""/>
        <w:lvlJc w:val="left"/>
        <w:rPr>
          <w:rFonts w:cs="Times New Roman"/>
        </w:rPr>
      </w:lvl>
    </w:lvlOverride>
    <w:lvlOverride w:ilvl="1">
      <w:lvl w:ilvl="1">
        <w:start w:val="1"/>
        <w:numFmt w:val="decimal"/>
        <w:lvlText w:val="%1.%2."/>
        <w:lvlJc w:val="left"/>
        <w:pPr>
          <w:ind w:left="792" w:hanging="432"/>
        </w:pPr>
        <w:rPr>
          <w:rFonts w:cs="Times New Roman"/>
          <w:b w:val="0"/>
        </w:rPr>
      </w:lvl>
    </w:lvlOverride>
  </w:num>
  <w:num w:numId="3">
    <w:abstractNumId w:val="17"/>
  </w:num>
  <w:num w:numId="4">
    <w:abstractNumId w:val="37"/>
  </w:num>
  <w:num w:numId="5">
    <w:abstractNumId w:val="41"/>
  </w:num>
  <w:num w:numId="6">
    <w:abstractNumId w:val="29"/>
  </w:num>
  <w:num w:numId="7">
    <w:abstractNumId w:val="51"/>
  </w:num>
  <w:num w:numId="8">
    <w:abstractNumId w:val="45"/>
  </w:num>
  <w:num w:numId="9">
    <w:abstractNumId w:val="48"/>
  </w:num>
  <w:num w:numId="10">
    <w:abstractNumId w:val="47"/>
  </w:num>
  <w:num w:numId="11">
    <w:abstractNumId w:val="22"/>
  </w:num>
  <w:num w:numId="12">
    <w:abstractNumId w:val="20"/>
  </w:num>
  <w:num w:numId="13">
    <w:abstractNumId w:val="0"/>
  </w:num>
  <w:num w:numId="14">
    <w:abstractNumId w:val="28"/>
  </w:num>
  <w:num w:numId="15">
    <w:abstractNumId w:val="39"/>
  </w:num>
  <w:num w:numId="16">
    <w:abstractNumId w:val="5"/>
  </w:num>
  <w:num w:numId="17">
    <w:abstractNumId w:val="6"/>
  </w:num>
  <w:num w:numId="18">
    <w:abstractNumId w:val="52"/>
  </w:num>
  <w:num w:numId="19">
    <w:abstractNumId w:val="27"/>
  </w:num>
  <w:num w:numId="20">
    <w:abstractNumId w:val="55"/>
  </w:num>
  <w:num w:numId="21">
    <w:abstractNumId w:val="42"/>
  </w:num>
  <w:num w:numId="22">
    <w:abstractNumId w:val="25"/>
  </w:num>
  <w:num w:numId="23">
    <w:abstractNumId w:val="43"/>
  </w:num>
  <w:num w:numId="24">
    <w:abstractNumId w:val="24"/>
  </w:num>
  <w:num w:numId="25">
    <w:abstractNumId w:val="53"/>
  </w:num>
  <w:num w:numId="26">
    <w:abstractNumId w:val="46"/>
  </w:num>
  <w:num w:numId="27">
    <w:abstractNumId w:val="4"/>
  </w:num>
  <w:num w:numId="28">
    <w:abstractNumId w:val="1"/>
  </w:num>
  <w:num w:numId="29">
    <w:abstractNumId w:val="13"/>
  </w:num>
  <w:num w:numId="30">
    <w:abstractNumId w:val="7"/>
  </w:num>
  <w:num w:numId="31">
    <w:abstractNumId w:val="14"/>
  </w:num>
  <w:num w:numId="32">
    <w:abstractNumId w:val="15"/>
  </w:num>
  <w:num w:numId="33">
    <w:abstractNumId w:val="32"/>
  </w:num>
  <w:num w:numId="34">
    <w:abstractNumId w:val="8"/>
  </w:num>
  <w:num w:numId="35">
    <w:abstractNumId w:val="34"/>
  </w:num>
  <w:num w:numId="36">
    <w:abstractNumId w:val="9"/>
  </w:num>
  <w:num w:numId="37">
    <w:abstractNumId w:val="12"/>
  </w:num>
  <w:num w:numId="38">
    <w:abstractNumId w:val="26"/>
  </w:num>
  <w:num w:numId="39">
    <w:abstractNumId w:val="49"/>
  </w:num>
  <w:num w:numId="40">
    <w:abstractNumId w:val="3"/>
  </w:num>
  <w:num w:numId="41">
    <w:abstractNumId w:val="10"/>
  </w:num>
  <w:num w:numId="42">
    <w:abstractNumId w:val="11"/>
  </w:num>
  <w:num w:numId="43">
    <w:abstractNumId w:val="38"/>
  </w:num>
  <w:num w:numId="44">
    <w:abstractNumId w:val="21"/>
  </w:num>
  <w:num w:numId="45">
    <w:abstractNumId w:val="19"/>
  </w:num>
  <w:num w:numId="46">
    <w:abstractNumId w:val="54"/>
  </w:num>
  <w:num w:numId="47">
    <w:abstractNumId w:val="16"/>
  </w:num>
  <w:num w:numId="48">
    <w:abstractNumId w:val="33"/>
  </w:num>
  <w:num w:numId="49">
    <w:abstractNumId w:val="35"/>
  </w:num>
  <w:num w:numId="50">
    <w:abstractNumId w:val="50"/>
  </w:num>
  <w:num w:numId="51">
    <w:abstractNumId w:val="30"/>
  </w:num>
  <w:num w:numId="52">
    <w:abstractNumId w:val="23"/>
  </w:num>
  <w:num w:numId="53">
    <w:abstractNumId w:val="36"/>
  </w:num>
  <w:num w:numId="54">
    <w:abstractNumId w:val="2"/>
  </w:num>
  <w:num w:numId="55">
    <w:abstractNumId w:val="18"/>
  </w:num>
  <w:num w:numId="56">
    <w:abstractNumId w:val="56"/>
  </w:num>
  <w:num w:numId="57">
    <w:abstractNumId w:val="4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743"/>
    <w:rsid w:val="000001C3"/>
    <w:rsid w:val="00033101"/>
    <w:rsid w:val="000E3199"/>
    <w:rsid w:val="000F377F"/>
    <w:rsid w:val="00105DC5"/>
    <w:rsid w:val="001410E6"/>
    <w:rsid w:val="00156474"/>
    <w:rsid w:val="00203E88"/>
    <w:rsid w:val="002367DD"/>
    <w:rsid w:val="00237690"/>
    <w:rsid w:val="00262680"/>
    <w:rsid w:val="00267A95"/>
    <w:rsid w:val="00280406"/>
    <w:rsid w:val="002D79B3"/>
    <w:rsid w:val="00406547"/>
    <w:rsid w:val="00457EAE"/>
    <w:rsid w:val="005E1C5A"/>
    <w:rsid w:val="00686888"/>
    <w:rsid w:val="00760353"/>
    <w:rsid w:val="007957D5"/>
    <w:rsid w:val="00860ECF"/>
    <w:rsid w:val="00881703"/>
    <w:rsid w:val="008B3B4E"/>
    <w:rsid w:val="008C4FE8"/>
    <w:rsid w:val="008D0F58"/>
    <w:rsid w:val="008F6031"/>
    <w:rsid w:val="0092337E"/>
    <w:rsid w:val="009261DB"/>
    <w:rsid w:val="00926EFF"/>
    <w:rsid w:val="0095596A"/>
    <w:rsid w:val="00975604"/>
    <w:rsid w:val="00984A3C"/>
    <w:rsid w:val="00A66743"/>
    <w:rsid w:val="00AA49A8"/>
    <w:rsid w:val="00AC19C2"/>
    <w:rsid w:val="00B936F7"/>
    <w:rsid w:val="00BB35B8"/>
    <w:rsid w:val="00BB452F"/>
    <w:rsid w:val="00C56929"/>
    <w:rsid w:val="00C83B23"/>
    <w:rsid w:val="00CA74D3"/>
    <w:rsid w:val="00D04B8B"/>
    <w:rsid w:val="00D13E7F"/>
    <w:rsid w:val="00DB59D7"/>
    <w:rsid w:val="00DB6015"/>
    <w:rsid w:val="00F01975"/>
    <w:rsid w:val="00F02F17"/>
    <w:rsid w:val="00F61328"/>
    <w:rsid w:val="00FD0307"/>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43"/>
    <w:pPr>
      <w:spacing w:before="100" w:beforeAutospacing="1" w:after="100" w:afterAutospacing="1"/>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6743"/>
    <w:rPr>
      <w:sz w:val="20"/>
      <w:szCs w:val="20"/>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vetlmriekazvraznenie11">
    <w:name w:val="Svetlá mriežka – zvýraznenie 11"/>
    <w:uiPriority w:val="99"/>
    <w:rsid w:val="00A66743"/>
    <w:rPr>
      <w:sz w:val="20"/>
      <w:szCs w:val="20"/>
      <w:lang w:eastAsia="sk-SK"/>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99"/>
    <w:qFormat/>
    <w:rsid w:val="00A66743"/>
    <w:pPr>
      <w:ind w:left="720"/>
      <w:contextualSpacing/>
    </w:pPr>
  </w:style>
  <w:style w:type="paragraph" w:customStyle="1" w:styleId="Odsekzoznamu1">
    <w:name w:val="Odsek zoznamu1"/>
    <w:basedOn w:val="Normal"/>
    <w:uiPriority w:val="99"/>
    <w:rsid w:val="00A66743"/>
    <w:pPr>
      <w:ind w:left="720"/>
      <w:contextualSpacing/>
    </w:pPr>
    <w:rPr>
      <w:rFonts w:eastAsia="Times New Roman"/>
    </w:rPr>
  </w:style>
  <w:style w:type="paragraph" w:customStyle="1" w:styleId="tl1">
    <w:name w:val="Štýl1"/>
    <w:basedOn w:val="Normal"/>
    <w:uiPriority w:val="99"/>
    <w:rsid w:val="00A66743"/>
    <w:pPr>
      <w:numPr>
        <w:ilvl w:val="1"/>
        <w:numId w:val="1"/>
      </w:numPr>
      <w:spacing w:before="0" w:beforeAutospacing="0" w:after="0" w:afterAutospacing="0"/>
    </w:pPr>
    <w:rPr>
      <w:rFonts w:ascii="Batang" w:eastAsia="Batang" w:hAnsi="Batang"/>
      <w:bCs/>
      <w:sz w:val="16"/>
      <w:szCs w:val="28"/>
    </w:rPr>
  </w:style>
  <w:style w:type="paragraph" w:styleId="EnvelopeReturn">
    <w:name w:val="envelope return"/>
    <w:basedOn w:val="Normal"/>
    <w:link w:val="EnvelopeReturnChar"/>
    <w:uiPriority w:val="99"/>
    <w:rsid w:val="00A66743"/>
    <w:rPr>
      <w:rFonts w:ascii="Arial" w:eastAsia="Times New Roman" w:hAnsi="Arial" w:cs="Arial"/>
      <w:sz w:val="20"/>
      <w:szCs w:val="20"/>
    </w:rPr>
  </w:style>
  <w:style w:type="character" w:customStyle="1" w:styleId="EnvelopeReturnChar">
    <w:name w:val="Envelope Return Char"/>
    <w:basedOn w:val="DefaultParagraphFont"/>
    <w:link w:val="EnvelopeReturn"/>
    <w:uiPriority w:val="99"/>
    <w:locked/>
    <w:rsid w:val="00A66743"/>
    <w:rPr>
      <w:rFonts w:ascii="Arial" w:hAnsi="Arial" w:cs="Arial"/>
      <w:sz w:val="20"/>
      <w:szCs w:val="20"/>
    </w:rPr>
  </w:style>
  <w:style w:type="paragraph" w:customStyle="1" w:styleId="Batang">
    <w:name w:val="Batang"/>
    <w:basedOn w:val="BodyText"/>
    <w:autoRedefine/>
    <w:uiPriority w:val="99"/>
    <w:rsid w:val="00A66743"/>
    <w:pPr>
      <w:numPr>
        <w:numId w:val="29"/>
      </w:numPr>
      <w:tabs>
        <w:tab w:val="left" w:pos="645"/>
      </w:tabs>
      <w:spacing w:before="0" w:beforeAutospacing="0" w:after="0" w:afterAutospacing="0" w:line="240" w:lineRule="exact"/>
    </w:pPr>
    <w:rPr>
      <w:rFonts w:ascii="Comic Sans MS" w:eastAsia="Batang" w:hAnsi="Comic Sans MS"/>
      <w:bCs/>
      <w:sz w:val="18"/>
      <w:szCs w:val="28"/>
    </w:rPr>
  </w:style>
  <w:style w:type="paragraph" w:styleId="BodyText">
    <w:name w:val="Body Text"/>
    <w:basedOn w:val="Normal"/>
    <w:link w:val="BodyTextChar"/>
    <w:uiPriority w:val="99"/>
    <w:semiHidden/>
    <w:rsid w:val="00A66743"/>
    <w:pPr>
      <w:spacing w:after="120"/>
    </w:pPr>
  </w:style>
  <w:style w:type="character" w:customStyle="1" w:styleId="BodyTextChar">
    <w:name w:val="Body Text Char"/>
    <w:basedOn w:val="DefaultParagraphFont"/>
    <w:link w:val="BodyText"/>
    <w:uiPriority w:val="99"/>
    <w:semiHidden/>
    <w:locked/>
    <w:rsid w:val="00A66743"/>
    <w:rPr>
      <w:rFonts w:ascii="Calibri" w:eastAsia="Times New Roman" w:hAnsi="Calibri" w:cs="Times New Roman"/>
    </w:rPr>
  </w:style>
  <w:style w:type="paragraph" w:styleId="Header">
    <w:name w:val="header"/>
    <w:basedOn w:val="Normal"/>
    <w:link w:val="HeaderChar"/>
    <w:uiPriority w:val="99"/>
    <w:semiHidden/>
    <w:rsid w:val="00A66743"/>
    <w:pPr>
      <w:tabs>
        <w:tab w:val="center" w:pos="4536"/>
        <w:tab w:val="right" w:pos="9072"/>
      </w:tabs>
    </w:pPr>
  </w:style>
  <w:style w:type="character" w:customStyle="1" w:styleId="HeaderChar">
    <w:name w:val="Header Char"/>
    <w:basedOn w:val="DefaultParagraphFont"/>
    <w:link w:val="Header"/>
    <w:uiPriority w:val="99"/>
    <w:semiHidden/>
    <w:locked/>
    <w:rsid w:val="00A66743"/>
    <w:rPr>
      <w:rFonts w:ascii="Calibri" w:eastAsia="Times New Roman" w:hAnsi="Calibri" w:cs="Times New Roman"/>
    </w:rPr>
  </w:style>
  <w:style w:type="paragraph" w:styleId="Footer">
    <w:name w:val="footer"/>
    <w:basedOn w:val="Normal"/>
    <w:link w:val="FooterChar"/>
    <w:uiPriority w:val="99"/>
    <w:rsid w:val="00A66743"/>
    <w:pPr>
      <w:tabs>
        <w:tab w:val="center" w:pos="4536"/>
        <w:tab w:val="right" w:pos="9072"/>
      </w:tabs>
    </w:pPr>
  </w:style>
  <w:style w:type="character" w:customStyle="1" w:styleId="FooterChar">
    <w:name w:val="Footer Char"/>
    <w:basedOn w:val="DefaultParagraphFont"/>
    <w:link w:val="Footer"/>
    <w:uiPriority w:val="99"/>
    <w:locked/>
    <w:rsid w:val="00A66743"/>
    <w:rPr>
      <w:rFonts w:ascii="Calibri" w:eastAsia="Times New Roman" w:hAnsi="Calibri" w:cs="Times New Roman"/>
    </w:rPr>
  </w:style>
  <w:style w:type="paragraph" w:styleId="BalloonText">
    <w:name w:val="Balloon Text"/>
    <w:basedOn w:val="Normal"/>
    <w:link w:val="BalloonTextChar"/>
    <w:uiPriority w:val="99"/>
    <w:semiHidden/>
    <w:rsid w:val="00A6674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743"/>
    <w:rPr>
      <w:rFonts w:ascii="Tahoma" w:eastAsia="Times New Roman" w:hAnsi="Tahoma" w:cs="Tahoma"/>
      <w:sz w:val="16"/>
      <w:szCs w:val="16"/>
    </w:rPr>
  </w:style>
  <w:style w:type="paragraph" w:styleId="NoSpacing">
    <w:name w:val="No Spacing"/>
    <w:uiPriority w:val="99"/>
    <w:qFormat/>
    <w:rsid w:val="00A66743"/>
    <w:pPr>
      <w:spacing w:beforeAutospacing="1" w:afterAutospacing="1"/>
    </w:pPr>
    <w:rPr>
      <w:lang w:eastAsia="en-US"/>
    </w:rPr>
  </w:style>
  <w:style w:type="numbering" w:customStyle="1" w:styleId="tl2">
    <w:name w:val="Štýl2"/>
    <w:rsid w:val="008B17F9"/>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396</TotalTime>
  <Pages>16</Pages>
  <Words>6490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kadekova</dc:creator>
  <cp:keywords/>
  <dc:description/>
  <cp:lastModifiedBy>Baka Gabika</cp:lastModifiedBy>
  <cp:revision>5</cp:revision>
  <cp:lastPrinted>2014-06-16T11:25:00Z</cp:lastPrinted>
  <dcterms:created xsi:type="dcterms:W3CDTF">2014-06-13T06:15:00Z</dcterms:created>
  <dcterms:modified xsi:type="dcterms:W3CDTF">2014-06-16T17:09:00Z</dcterms:modified>
</cp:coreProperties>
</file>